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560" w:lineRule="exact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widowControl/>
        <w:spacing w:beforeLines="50" w:afterLines="50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2019年度评优表彰名额分配表</w:t>
      </w:r>
    </w:p>
    <w:tbl>
      <w:tblPr>
        <w:tblStyle w:val="2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617"/>
        <w:gridCol w:w="278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学  院</w:t>
            </w:r>
          </w:p>
        </w:tc>
        <w:tc>
          <w:tcPr>
            <w:tcW w:w="27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优秀共青团员名额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1"/>
              </w:rPr>
              <w:t>优秀学生团干部名额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草地农业科技学院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萃英学院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大气科学学院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地质科学与矿产资源学院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第一临床医学院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第二临床医学院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核学院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土木工程与力学学院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新闻与传播学院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哲学社会学院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政治与国际关系学院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>31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第一医院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-</w:t>
            </w:r>
            <w:r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>32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第二医院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  <w:t>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4" w:type="dxa"/>
            <w:vAlign w:val="center"/>
          </w:tcPr>
          <w:p>
            <w:pPr>
              <w:spacing w:line="336" w:lineRule="auto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33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高等教育研究院</w:t>
            </w:r>
          </w:p>
        </w:tc>
        <w:tc>
          <w:tcPr>
            <w:tcW w:w="27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42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宋体" w:eastAsia="楷体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7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hint="eastAsia" w:ascii="Arial" w:hAnsi="Arial" w:cs="Arial"/>
                <w:szCs w:val="20"/>
              </w:rPr>
              <w:t>1093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0"/>
              </w:rPr>
            </w:pPr>
            <w:r>
              <w:rPr>
                <w:rFonts w:hint="eastAsia" w:ascii="Arial" w:hAnsi="Arial" w:eastAsia="宋体" w:cs="Arial"/>
                <w:szCs w:val="20"/>
              </w:rPr>
              <w:t>544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0986"/>
    <w:rsid w:val="3AE2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2020-04-03T02:57:00Z</dcterms:created>
  <dc:creator>Administrator</dc:creator>
  <cp:lastModifiedBy>Administrator</cp:lastModifiedBy>
  <dcterms:modified xsi:type="dcterms:W3CDTF">2020-04-03T02:58:09Z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