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附件1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兰州大学</w:t>
      </w:r>
      <w:r>
        <w:rPr>
          <w:rFonts w:hint="eastAsia" w:ascii="方正小标宋简体" w:hAnsi="方正小标宋简体" w:eastAsia="方正小标宋简体"/>
          <w:sz w:val="44"/>
          <w:szCs w:val="44"/>
        </w:rPr>
        <w:t>拟发展团员信息表</w:t>
      </w:r>
    </w:p>
    <w:p>
      <w:pPr>
        <w:tabs>
          <w:tab w:val="left" w:pos="4620"/>
        </w:tabs>
        <w:ind w:firstLine="280" w:firstLineChars="1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学院团委（章）：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负责人：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ascii="楷体" w:hAnsi="楷体" w:eastAsia="楷体"/>
          <w:sz w:val="28"/>
          <w:szCs w:val="28"/>
        </w:rPr>
        <w:t xml:space="preserve">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760"/>
        <w:gridCol w:w="2607"/>
        <w:gridCol w:w="2607"/>
        <w:gridCol w:w="478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出生年月</w:t>
            </w:r>
            <w:bookmarkStart w:id="0" w:name="_GoBack"/>
            <w:bookmarkEnd w:id="0"/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校园卡号</w:t>
            </w:r>
          </w:p>
        </w:tc>
        <w:tc>
          <w:tcPr>
            <w:tcW w:w="168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计划发展的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团支部名称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78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2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8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78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2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8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78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2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8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78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2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8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78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2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8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注：发展团员坚持标准、控制规模、提高质量、坚持入团自愿原则，成熟一个发展一个，防止突击发展，宁缺毋滥。</w:t>
      </w:r>
    </w:p>
    <w:p>
      <w:pPr>
        <w:rPr>
          <w:rFonts w:hint="eastAsia" w:ascii="方正小标宋简体" w:hAnsi="方正小标宋简体" w:eastAsia="方正小标宋简体"/>
          <w:sz w:val="24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0"/>
    <w:rsid w:val="00216111"/>
    <w:rsid w:val="00F55730"/>
    <w:rsid w:val="0C7D3651"/>
    <w:rsid w:val="440A5744"/>
    <w:rsid w:val="52A54DEC"/>
    <w:rsid w:val="52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8</TotalTime>
  <ScaleCrop>false</ScaleCrop>
  <LinksUpToDate>false</LinksUpToDate>
  <CharactersWithSpaces>216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2020-11-09T07:38:00Z</dcterms:created>
  <dc:creator>波 魏</dc:creator>
  <cp:lastModifiedBy>奋进</cp:lastModifiedBy>
  <dcterms:modified xsi:type="dcterms:W3CDTF">2020-11-11T08:47:22Z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