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A86FC">
      <w:pPr>
        <w:adjustRightInd w:val="0"/>
        <w:snapToGrid w:val="0"/>
        <w:spacing w:line="560" w:lineRule="exact"/>
        <w:rPr>
          <w:rFonts w:hint="eastAsia" w:ascii="Times New Roman" w:hAnsi="Times New Roman" w:eastAsia="黑体" w:cs="Times New Roman"/>
          <w:spacing w:val="-6"/>
          <w:sz w:val="32"/>
          <w:szCs w:val="32"/>
          <w:lang w:eastAsia="zh-CN"/>
        </w:rPr>
      </w:pPr>
      <w:bookmarkStart w:id="0" w:name="_GoBack"/>
      <w:r>
        <w:rPr>
          <w:rFonts w:ascii="Times New Roman" w:hAnsi="Times New Roman" w:eastAsia="黑体" w:cs="Times New Roman"/>
          <w:spacing w:val="-6"/>
          <w:sz w:val="32"/>
          <w:szCs w:val="32"/>
        </w:rPr>
        <w:t>附件</w:t>
      </w:r>
      <w:r>
        <w:rPr>
          <w:rFonts w:hint="eastAsia" w:ascii="Times New Roman" w:hAnsi="Times New Roman" w:eastAsia="黑体" w:cs="Times New Roman"/>
          <w:spacing w:val="-6"/>
          <w:sz w:val="32"/>
          <w:szCs w:val="32"/>
          <w:lang w:val="en-US" w:eastAsia="zh-CN"/>
        </w:rPr>
        <w:t>3</w:t>
      </w:r>
    </w:p>
    <w:p w14:paraId="1F491706">
      <w:pPr>
        <w:adjustRightInd w:val="0"/>
        <w:snapToGrid w:val="0"/>
        <w:spacing w:line="560" w:lineRule="exact"/>
        <w:jc w:val="center"/>
        <w:rPr>
          <w:rFonts w:ascii="Times New Roman" w:hAnsi="Times New Roman" w:eastAsia="方正小标宋简体" w:cs="Times New Roman"/>
          <w:spacing w:val="-6"/>
          <w:sz w:val="44"/>
          <w:szCs w:val="44"/>
        </w:rPr>
      </w:pPr>
      <w:r>
        <w:rPr>
          <w:rFonts w:ascii="Times New Roman" w:hAnsi="Times New Roman" w:eastAsia="方正小标宋简体" w:cs="Times New Roman"/>
          <w:spacing w:val="-6"/>
          <w:sz w:val="44"/>
          <w:szCs w:val="44"/>
        </w:rPr>
        <w:t>202</w:t>
      </w:r>
      <w:r>
        <w:rPr>
          <w:rFonts w:hint="eastAsia" w:ascii="Times New Roman" w:hAnsi="Times New Roman" w:eastAsia="方正小标宋简体" w:cs="Times New Roman"/>
          <w:spacing w:val="-6"/>
          <w:sz w:val="44"/>
          <w:szCs w:val="44"/>
        </w:rPr>
        <w:t>5</w:t>
      </w:r>
      <w:r>
        <w:rPr>
          <w:rFonts w:ascii="Times New Roman" w:hAnsi="Times New Roman" w:eastAsia="方正小标宋简体" w:cs="Times New Roman"/>
          <w:spacing w:val="-6"/>
          <w:sz w:val="44"/>
          <w:szCs w:val="44"/>
        </w:rPr>
        <w:t>年甘肃青年马克思主义者培养工程省级</w:t>
      </w:r>
    </w:p>
    <w:p w14:paraId="2C00B46D">
      <w:pPr>
        <w:adjustRightInd w:val="0"/>
        <w:snapToGrid w:val="0"/>
        <w:spacing w:line="560" w:lineRule="exact"/>
        <w:jc w:val="center"/>
        <w:rPr>
          <w:rFonts w:ascii="Times New Roman" w:hAnsi="Times New Roman" w:eastAsia="方正小标宋简体" w:cs="Times New Roman"/>
          <w:spacing w:val="-6"/>
          <w:sz w:val="44"/>
          <w:szCs w:val="44"/>
        </w:rPr>
      </w:pPr>
      <w:r>
        <w:rPr>
          <w:rFonts w:ascii="Times New Roman" w:hAnsi="Times New Roman" w:eastAsia="方正小标宋简体" w:cs="Times New Roman"/>
          <w:spacing w:val="-6"/>
          <w:sz w:val="44"/>
          <w:szCs w:val="44"/>
        </w:rPr>
        <w:t>高校班（第</w:t>
      </w:r>
      <w:r>
        <w:rPr>
          <w:rFonts w:hint="eastAsia" w:ascii="Times New Roman" w:hAnsi="Times New Roman" w:eastAsia="方正小标宋简体" w:cs="Times New Roman"/>
          <w:spacing w:val="-6"/>
          <w:sz w:val="44"/>
          <w:szCs w:val="44"/>
        </w:rPr>
        <w:t>七</w:t>
      </w:r>
      <w:r>
        <w:rPr>
          <w:rFonts w:ascii="Times New Roman" w:hAnsi="Times New Roman" w:eastAsia="方正小标宋简体" w:cs="Times New Roman"/>
          <w:spacing w:val="-6"/>
          <w:sz w:val="44"/>
          <w:szCs w:val="44"/>
        </w:rPr>
        <w:t>期）推荐学员考察材料</w:t>
      </w:r>
    </w:p>
    <w:p w14:paraId="0EA635E3">
      <w:pPr>
        <w:pStyle w:val="2"/>
        <w:spacing w:line="560" w:lineRule="exact"/>
        <w:ind w:firstLine="0" w:firstLineChars="0"/>
        <w:jc w:val="center"/>
      </w:pPr>
      <w:r>
        <w:rPr>
          <w:rFonts w:hint="eastAsia" w:eastAsia="方正小标宋简体"/>
          <w:spacing w:val="-6"/>
          <w:sz w:val="44"/>
          <w:szCs w:val="44"/>
        </w:rPr>
        <w:t>工 作 提 示</w:t>
      </w:r>
    </w:p>
    <w:bookmarkEnd w:id="0"/>
    <w:p w14:paraId="0C15E170">
      <w:pPr>
        <w:spacing w:line="560" w:lineRule="exact"/>
        <w:ind w:firstLine="640" w:firstLineChars="200"/>
        <w:rPr>
          <w:rFonts w:ascii="Times New Roman" w:hAnsi="Times New Roman" w:eastAsia="黑体" w:cs="Times New Roman"/>
          <w:sz w:val="32"/>
          <w:szCs w:val="32"/>
        </w:rPr>
      </w:pPr>
    </w:p>
    <w:p w14:paraId="6E4E22F5">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一、青年观察报告</w:t>
      </w:r>
    </w:p>
    <w:p w14:paraId="3F96466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撰写一篇“青年观察报告”，围绕“青年现象”自选主题，报告应包括现象分析、机理研究、风险研判和对策建议等几部分内容，</w:t>
      </w:r>
      <w:r>
        <w:rPr>
          <w:rFonts w:hint="eastAsia" w:ascii="Times New Roman" w:hAnsi="Times New Roman" w:eastAsia="仿宋_GB2312" w:cs="Times New Roman"/>
          <w:sz w:val="32"/>
          <w:szCs w:val="32"/>
        </w:rPr>
        <w:t>并附知网查重报告（包括AIGC查重）</w:t>
      </w:r>
      <w:r>
        <w:rPr>
          <w:rFonts w:ascii="Times New Roman" w:hAnsi="Times New Roman" w:eastAsia="仿宋_GB2312" w:cs="Times New Roman"/>
          <w:sz w:val="32"/>
          <w:szCs w:val="32"/>
        </w:rPr>
        <w:t>。</w:t>
      </w:r>
    </w:p>
    <w:p w14:paraId="6E76DE0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要求：自选角度、自拟题目；字数3000字以内；理解准确、观点正确、逻辑严谨、表述清晰，不得抄袭或大段引用。文件名命名格式为“班别+姓名+题目.pdf”</w:t>
      </w:r>
      <w:r>
        <w:rPr>
          <w:rFonts w:hint="eastAsia" w:ascii="Times New Roman" w:hAnsi="Times New Roman" w:eastAsia="仿宋_GB2312" w:cs="Times New Roman"/>
          <w:sz w:val="32"/>
          <w:szCs w:val="32"/>
        </w:rPr>
        <w:t>，文件内容包括“正文+知网查重报告+AIGC查重报告）</w:t>
      </w:r>
      <w:r>
        <w:rPr>
          <w:rFonts w:ascii="Times New Roman" w:hAnsi="Times New Roman" w:eastAsia="仿宋_GB2312" w:cs="Times New Roman"/>
          <w:sz w:val="32"/>
          <w:szCs w:val="32"/>
        </w:rPr>
        <w:t>。</w:t>
      </w:r>
    </w:p>
    <w:p w14:paraId="06795AF3">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二、微宣讲视频</w:t>
      </w:r>
    </w:p>
    <w:p w14:paraId="157B50F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围绕团员和青年主题教育，在“思想旗帜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坚强核心”、“强国复兴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挺膺担当”中选取一个方向进行录制，用青年视角、青年语言，以“小而精”“专而优”的方式，讲述新时代故事。</w:t>
      </w:r>
    </w:p>
    <w:p w14:paraId="2E3CE993">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思想旗帜：重点围绕“两个结合”“六个必须坚持”“十个明确”“十四个坚持”“十三个方面成就”等方面寻找主题，通过鲜明的案例分析、对理论知识进行阐述，从点到面深入学习习近平新时代中国特色社会主义思想的核心要义，从而增进对党的创新理论的政治认同、思想认同、理论认同、情感认同。</w:t>
      </w:r>
    </w:p>
    <w:p w14:paraId="7EAE584F">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强核心：深刻领悟“两个确立”的决定性意义，增强“四个意识”、坚定“四个自信”、做到“两个维护”。在新时代党和国家事业取得的历史性成就、发生的历史性变革中选取宣讲视角，可以从“学而思”、“思而行”的方向进行阐述，学习感悟习近平同志为核心的党中央坚强领导和习近平新时代中国特色社会主义思想。</w:t>
      </w:r>
    </w:p>
    <w:p w14:paraId="34D537B7">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强国复兴：充分挖掘共青团和青年工作中积极投身中国式现代化建设的典型案例，讲述当代青年在建成社会主义现代化强国中的担当作为，善于运用贯穿其中的立场观点方法讲述案例故事的主要特点，深刻理解中国式现代化是强国建设、民族复兴的唯一正确道路。</w:t>
      </w:r>
    </w:p>
    <w:p w14:paraId="08AA150B">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挺膺担当：结合习近平总书记关于青年工作的重要思想，寻找小切口，从自身经历开始，融合身边案例，通过对乡村振兴、科技创新、生态文明、社会服务等不同领域青年榜样、奋斗事迹的讲述，展现新时代青年有理想、敢担当、能吃苦、肯奋斗的精神风貌，激发强国有我的青春激情，争做有为青年。</w:t>
      </w:r>
    </w:p>
    <w:p w14:paraId="3A1ABE3E">
      <w:pPr>
        <w:spacing w:line="560" w:lineRule="exact"/>
        <w:ind w:firstLine="643" w:firstLineChars="200"/>
      </w:pPr>
      <w:r>
        <w:rPr>
          <w:rFonts w:ascii="Times New Roman" w:hAnsi="Times New Roman" w:eastAsia="仿宋_GB2312" w:cs="Times New Roman"/>
          <w:b/>
          <w:bCs/>
          <w:sz w:val="32"/>
          <w:szCs w:val="32"/>
        </w:rPr>
        <w:t>要求：</w:t>
      </w:r>
      <w:r>
        <w:rPr>
          <w:rFonts w:ascii="Times New Roman" w:hAnsi="Times New Roman" w:eastAsia="仿宋_GB2312" w:cs="Times New Roman"/>
          <w:sz w:val="32"/>
          <w:szCs w:val="32"/>
        </w:rPr>
        <w:t>自拟题目，内容积极向上，具有较强代表性，能充分展现新时代青年的昂扬状态与先锋风范；拍摄时尽量全程采用站姿，佩戴团徽；拍摄形式新颖多样，可根据实际情况插入相关视频素材、动画效果、思维导图等素材，时长不超过6分钟；横版MP4视频，比例为16：9，画质分辨率1920*1080，无抖动，声音清晰无杂音。文件名命名格式为“姓名+题目.mp4”。“青马学员说”微信视频号展示的有关视频可作参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441BE9-6F2C-49CB-84E0-F70A9426FA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CFFDB0E-26D0-48BA-BA04-5AC17D3C1D0C}"/>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0609322A-A8ED-42B9-A67E-04C18A27D87B}"/>
  </w:font>
  <w:font w:name="仿宋_GB2312">
    <w:panose1 w:val="02010609030101010101"/>
    <w:charset w:val="86"/>
    <w:family w:val="auto"/>
    <w:pitch w:val="default"/>
    <w:sig w:usb0="00000001" w:usb1="080E0000" w:usb2="00000000" w:usb3="00000000" w:csb0="00040000" w:csb1="00000000"/>
    <w:embedRegular r:id="rId4" w:fontKey="{8EEA1D64-8779-4855-8C67-851A7431C16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846AD">
    <w:pPr>
      <w:pStyle w:val="3"/>
      <w:jc w:val="both"/>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C28A">
                          <w:pPr>
                            <w:pStyle w:val="3"/>
                            <w:ind w:right="210" w:rightChars="100"/>
                            <w:rPr>
                              <w:snapToGrid w:val="0"/>
                              <w:kern w:val="0"/>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656C28A">
                    <w:pPr>
                      <w:pStyle w:val="3"/>
                      <w:ind w:right="210" w:rightChars="100"/>
                      <w:rPr>
                        <w:snapToGrid w:val="0"/>
                        <w:kern w:val="0"/>
                        <w:sz w:val="28"/>
                        <w:szCs w:val="28"/>
                      </w:rP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6425ED">
                          <w:pPr>
                            <w:pStyle w:val="3"/>
                            <w:jc w:val="center"/>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626425ED">
                    <w:pPr>
                      <w:pStyle w:val="3"/>
                      <w:jc w:val="cente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C184A"/>
    <w:rsid w:val="0C4C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next w:val="1"/>
    <w:unhideWhenUsed/>
    <w:qFormat/>
    <w:uiPriority w:val="0"/>
    <w:pPr>
      <w:widowControl w:val="0"/>
      <w:spacing w:line="510" w:lineRule="exact"/>
      <w:ind w:firstLine="590" w:firstLineChars="200"/>
      <w:jc w:val="both"/>
    </w:pPr>
    <w:rPr>
      <w:rFonts w:ascii="Times New Roman" w:hAnsi="Times New Roman" w:eastAsia="方正仿宋简体" w:cs="Times New Roman"/>
      <w:kern w:val="2"/>
      <w:sz w:val="32"/>
      <w:szCs w:val="32"/>
      <w:lang w:val="en-US" w:eastAsia="zh-CN" w:bidi="ar-SA"/>
    </w:rPr>
  </w:style>
  <w:style w:type="paragraph" w:styleId="3">
    <w:name w:val="footer"/>
    <w:qFormat/>
    <w:uiPriority w:val="99"/>
    <w:pPr>
      <w:widowControl w:val="0"/>
      <w:tabs>
        <w:tab w:val="center" w:pos="4153"/>
        <w:tab w:val="right" w:pos="8306"/>
      </w:tabs>
      <w:snapToGrid w:val="0"/>
      <w:jc w:val="left"/>
    </w:pPr>
    <w:rPr>
      <w:rFonts w:ascii="Times New Roman" w:hAnsi="Times New Roman" w:eastAsia="方正仿宋简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2025-03-26T10:16:00Z</dcterms:created>
  <dc:creator>玉烟有泪</dc:creator>
  <cp:lastModifiedBy>玉烟有泪</cp:lastModifiedBy>
  <dcterms:modified xsi:type="dcterms:W3CDTF">2025-03-26T10:17:21Z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A53F7618624B46FA91EC8DBDB8973450_11</vt:lpwstr>
  </property>
  <property fmtid="{D5CDD505-2E9C-101B-9397-08002B2CF9AE}" pid="4" name="KSOTemplateDocerSaveRecord">
    <vt:lpwstr>eyJoZGlkIjoiMjZkYjJlNmY2YzExZTA4YzdmOTNmYTAzNGI2NTM2YWYiLCJ1c2VySWQiOiIyNzkxODYwNDMifQ==</vt:lpwstr>
  </property>
</Properties>
</file>