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（个人项目）</w:t>
      </w:r>
    </w:p>
    <w:bookmarkEnd w:id="0"/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类中选择一类填写。</w:t>
      </w:r>
    </w:p>
    <w:p w14:paraId="22497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0C91"/>
    <w:rsid w:val="0FC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2025-12-11T08:22:00Z</dcterms:created>
  <dc:creator>仄言</dc:creator>
  <cp:lastModifiedBy>仄言</cp:lastModifiedBy>
  <dcterms:modified xsi:type="dcterms:W3CDTF">2025-12-11T08:23:03Z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1A0CE0CD1A5E4012B15858C1B5424A14_11</vt:lpwstr>
  </property>
  <property fmtid="{D5CDD505-2E9C-101B-9397-08002B2CF9AE}" pid="4" name="KSOTemplateDocerSaveRecord">
    <vt:lpwstr>eyJoZGlkIjoiYTIxYTY5MTY0ODQ0OTU2YzVmMjM1MmQ4YmI1NWVjNDEiLCJ1c2VySWQiOiI2MTM5OTQxMjQifQ==</vt:lpwstr>
  </property>
</Properties>
</file>