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BFBC6">
      <w:pPr>
        <w:pStyle w:val="16"/>
        <w:jc w:val="center"/>
        <w:rPr>
          <w:rFonts w:hint="eastAsia" w:ascii="宋体" w:hAnsi="宋体" w:eastAsia="宋体" w:cs="宋体"/>
          <w:b w:val="0"/>
          <w:bCs/>
          <w:sz w:val="52"/>
        </w:rPr>
      </w:pPr>
      <w:bookmarkStart w:id="0" w:name="_Toc27216"/>
      <w:r>
        <w:rPr>
          <w:rFonts w:hint="eastAsia" w:ascii="宋体" w:hAnsi="宋体" w:eastAsia="宋体" w:cs="宋体"/>
          <w:b w:val="0"/>
          <w:bCs/>
          <w:sz w:val="52"/>
        </w:rPr>
        <w:t>兰州大学</w:t>
      </w:r>
      <w:bookmarkEnd w:id="0"/>
      <w:r>
        <w:rPr>
          <w:rFonts w:hint="eastAsia" w:ascii="宋体" w:hAnsi="宋体" w:eastAsia="宋体" w:cs="宋体"/>
          <w:b w:val="0"/>
          <w:bCs/>
          <w:sz w:val="52"/>
        </w:rPr>
        <w:t>2026年足球超级联赛</w:t>
      </w:r>
    </w:p>
    <w:p w14:paraId="6D76B2E5">
      <w:pPr>
        <w:widowControl/>
        <w:jc w:val="center"/>
        <w:rPr>
          <w:rFonts w:hint="eastAsia" w:ascii="宋体" w:hAnsi="宋体" w:eastAsia="宋体" w:cs="宋体"/>
          <w:bCs/>
          <w:kern w:val="0"/>
          <w:sz w:val="44"/>
          <w:szCs w:val="44"/>
        </w:rPr>
      </w:pPr>
    </w:p>
    <w:p w14:paraId="7DB9DE78">
      <w:pPr>
        <w:widowControl/>
        <w:rPr>
          <w:rFonts w:hint="eastAsia" w:ascii="宋体" w:hAnsi="宋体" w:eastAsia="宋体" w:cs="宋体"/>
          <w:bCs/>
          <w:kern w:val="0"/>
          <w:sz w:val="44"/>
          <w:szCs w:val="44"/>
        </w:rPr>
      </w:pPr>
    </w:p>
    <w:p w14:paraId="5E98955B">
      <w:pPr>
        <w:widowControl/>
        <w:jc w:val="center"/>
        <w:rPr>
          <w:rFonts w:hint="eastAsia" w:ascii="宋体" w:hAnsi="宋体" w:eastAsia="宋体" w:cs="宋体"/>
          <w:bCs/>
          <w:kern w:val="0"/>
          <w:sz w:val="72"/>
          <w:szCs w:val="72"/>
        </w:rPr>
      </w:pPr>
      <w:r>
        <w:rPr>
          <w:rFonts w:hint="eastAsia" w:ascii="宋体" w:hAnsi="宋体" w:eastAsia="宋体" w:cs="宋体"/>
          <w:bCs/>
          <w:kern w:val="0"/>
          <w:sz w:val="72"/>
          <w:szCs w:val="72"/>
        </w:rPr>
        <w:t>竞</w:t>
      </w:r>
    </w:p>
    <w:p w14:paraId="1EA6B654">
      <w:pPr>
        <w:widowControl/>
        <w:jc w:val="center"/>
        <w:rPr>
          <w:rFonts w:hint="eastAsia" w:ascii="宋体" w:hAnsi="宋体" w:eastAsia="宋体" w:cs="宋体"/>
          <w:bCs/>
          <w:kern w:val="0"/>
          <w:sz w:val="72"/>
          <w:szCs w:val="72"/>
        </w:rPr>
      </w:pPr>
      <w:r>
        <w:rPr>
          <w:rFonts w:hint="eastAsia" w:ascii="宋体" w:hAnsi="宋体" w:eastAsia="宋体" w:cs="宋体"/>
          <w:bCs/>
          <w:kern w:val="0"/>
          <w:sz w:val="72"/>
          <w:szCs w:val="72"/>
        </w:rPr>
        <w:t>赛</w:t>
      </w:r>
    </w:p>
    <w:p w14:paraId="7CAD6810">
      <w:pPr>
        <w:widowControl/>
        <w:jc w:val="center"/>
        <w:rPr>
          <w:rFonts w:hint="eastAsia" w:ascii="宋体" w:hAnsi="宋体" w:eastAsia="宋体" w:cs="宋体"/>
          <w:bCs/>
          <w:kern w:val="0"/>
          <w:sz w:val="72"/>
          <w:szCs w:val="72"/>
        </w:rPr>
      </w:pPr>
      <w:r>
        <w:rPr>
          <w:rFonts w:hint="eastAsia" w:ascii="宋体" w:hAnsi="宋体" w:eastAsia="宋体" w:cs="宋体"/>
          <w:bCs/>
          <w:kern w:val="0"/>
          <w:sz w:val="72"/>
          <w:szCs w:val="72"/>
        </w:rPr>
        <w:t>规</w:t>
      </w:r>
    </w:p>
    <w:p w14:paraId="237E2CD1">
      <w:pPr>
        <w:widowControl/>
        <w:jc w:val="center"/>
        <w:rPr>
          <w:rFonts w:hint="eastAsia" w:ascii="宋体" w:hAnsi="宋体" w:eastAsia="宋体" w:cs="宋体"/>
          <w:bCs/>
          <w:kern w:val="0"/>
          <w:sz w:val="72"/>
          <w:szCs w:val="72"/>
        </w:rPr>
      </w:pPr>
      <w:r>
        <w:rPr>
          <w:rFonts w:hint="eastAsia" w:ascii="宋体" w:hAnsi="宋体" w:eastAsia="宋体" w:cs="宋体"/>
          <w:bCs/>
          <w:kern w:val="0"/>
          <w:sz w:val="72"/>
          <w:szCs w:val="72"/>
        </w:rPr>
        <w:t>程</w:t>
      </w:r>
    </w:p>
    <w:p w14:paraId="3A8A2345">
      <w:pPr>
        <w:widowControl/>
        <w:rPr>
          <w:rFonts w:hint="eastAsia" w:ascii="宋体" w:hAnsi="宋体" w:eastAsia="宋体" w:cs="宋体"/>
          <w:bCs/>
          <w:kern w:val="0"/>
          <w:sz w:val="44"/>
          <w:szCs w:val="44"/>
        </w:rPr>
      </w:pPr>
    </w:p>
    <w:p w14:paraId="6077E3A2">
      <w:pPr>
        <w:widowControl/>
        <w:rPr>
          <w:rFonts w:hint="eastAsia" w:ascii="宋体" w:hAnsi="宋体" w:eastAsia="宋体" w:cs="宋体"/>
          <w:bCs/>
          <w:kern w:val="0"/>
          <w:sz w:val="44"/>
          <w:szCs w:val="44"/>
        </w:rPr>
      </w:pPr>
    </w:p>
    <w:p w14:paraId="7264A852">
      <w:pPr>
        <w:widowControl/>
        <w:rPr>
          <w:rFonts w:hint="eastAsia" w:ascii="宋体" w:hAnsi="宋体" w:eastAsia="宋体" w:cs="宋体"/>
          <w:bCs/>
          <w:kern w:val="0"/>
          <w:sz w:val="44"/>
          <w:szCs w:val="44"/>
        </w:rPr>
      </w:pPr>
    </w:p>
    <w:p w14:paraId="1A9A5644">
      <w:pPr>
        <w:widowControl/>
        <w:rPr>
          <w:rFonts w:hint="eastAsia" w:ascii="宋体" w:hAnsi="宋体" w:eastAsia="宋体" w:cs="宋体"/>
          <w:bCs/>
          <w:kern w:val="0"/>
          <w:sz w:val="32"/>
        </w:rPr>
      </w:pPr>
    </w:p>
    <w:p w14:paraId="2DEC2793">
      <w:pPr>
        <w:widowControl/>
        <w:ind w:right="640" w:firstLine="1920" w:firstLineChars="600"/>
        <w:rPr>
          <w:rFonts w:hint="eastAsia" w:ascii="宋体" w:hAnsi="宋体" w:eastAsia="宋体" w:cs="宋体"/>
          <w:bCs/>
          <w:kern w:val="0"/>
          <w:sz w:val="32"/>
        </w:rPr>
      </w:pPr>
      <w:r>
        <w:rPr>
          <w:rFonts w:hint="eastAsia" w:ascii="宋体" w:hAnsi="宋体" w:eastAsia="宋体" w:cs="宋体"/>
          <w:bCs/>
          <w:kern w:val="0"/>
          <w:sz w:val="32"/>
        </w:rPr>
        <w:t>主办单位：兰州大学体育工作委员会</w:t>
      </w:r>
    </w:p>
    <w:p w14:paraId="57B70712">
      <w:pPr>
        <w:widowControl/>
        <w:ind w:right="640" w:firstLine="1920" w:firstLineChars="600"/>
        <w:rPr>
          <w:rFonts w:hint="eastAsia" w:ascii="宋体" w:hAnsi="宋体" w:eastAsia="宋体" w:cs="宋体"/>
          <w:bCs/>
          <w:kern w:val="0"/>
          <w:sz w:val="32"/>
        </w:rPr>
      </w:pPr>
      <w:r>
        <w:rPr>
          <w:rFonts w:hint="eastAsia" w:ascii="宋体" w:hAnsi="宋体" w:eastAsia="宋体" w:cs="宋体"/>
          <w:bCs/>
          <w:kern w:val="0"/>
          <w:sz w:val="32"/>
        </w:rPr>
        <w:t>承办单位：共青团兰州大学委员会</w:t>
      </w:r>
    </w:p>
    <w:p w14:paraId="2397211F">
      <w:pPr>
        <w:widowControl/>
        <w:ind w:right="640" w:firstLine="3520" w:firstLineChars="1100"/>
        <w:rPr>
          <w:rFonts w:hint="eastAsia" w:ascii="宋体" w:hAnsi="宋体" w:eastAsia="宋体" w:cs="宋体"/>
          <w:bCs/>
          <w:kern w:val="0"/>
          <w:sz w:val="32"/>
        </w:rPr>
      </w:pPr>
      <w:r>
        <w:rPr>
          <w:rFonts w:hint="eastAsia" w:ascii="宋体" w:hAnsi="宋体" w:eastAsia="宋体" w:cs="宋体"/>
          <w:bCs/>
          <w:kern w:val="0"/>
          <w:sz w:val="32"/>
        </w:rPr>
        <w:t>兰州大学体育教研部</w:t>
      </w:r>
    </w:p>
    <w:p w14:paraId="77DE6518">
      <w:pPr>
        <w:widowControl/>
        <w:ind w:right="640" w:firstLine="1920" w:firstLineChars="600"/>
        <w:rPr>
          <w:rFonts w:hint="eastAsia" w:ascii="宋体" w:hAnsi="宋体" w:eastAsia="宋体" w:cs="宋体"/>
          <w:bCs/>
          <w:kern w:val="0"/>
          <w:sz w:val="32"/>
        </w:rPr>
      </w:pPr>
      <w:r>
        <w:rPr>
          <w:rFonts w:hint="eastAsia" w:ascii="宋体" w:hAnsi="宋体" w:eastAsia="宋体" w:cs="宋体"/>
          <w:bCs/>
          <w:kern w:val="0"/>
          <w:sz w:val="32"/>
        </w:rPr>
        <w:t>协办单位：兰州大学学生会</w:t>
      </w:r>
    </w:p>
    <w:p w14:paraId="29D94AD2">
      <w:pPr>
        <w:widowControl/>
        <w:ind w:right="640" w:firstLine="3520" w:firstLineChars="1100"/>
        <w:rPr>
          <w:rFonts w:hint="eastAsia" w:ascii="宋体" w:hAnsi="宋体" w:eastAsia="宋体" w:cs="宋体"/>
          <w:sz w:val="72"/>
          <w:szCs w:val="72"/>
        </w:rPr>
      </w:pPr>
      <w:r>
        <w:rPr>
          <w:rFonts w:hint="eastAsia" w:ascii="宋体" w:hAnsi="宋体" w:eastAsia="宋体" w:cs="宋体"/>
          <w:bCs/>
          <w:kern w:val="0"/>
          <w:sz w:val="32"/>
        </w:rPr>
        <w:t>兰州大学足球协会</w:t>
      </w:r>
    </w:p>
    <w:p w14:paraId="101832EF">
      <w:pPr>
        <w:jc w:val="center"/>
        <w:rPr>
          <w:b/>
          <w:bCs/>
          <w:szCs w:val="24"/>
        </w:rPr>
      </w:pPr>
    </w:p>
    <w:p w14:paraId="0B66A9BC">
      <w:pPr>
        <w:jc w:val="center"/>
        <w:rPr>
          <w:b/>
          <w:bCs/>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7C8A3988">
      <w:pPr>
        <w:pStyle w:val="16"/>
        <w:spacing w:line="560" w:lineRule="exact"/>
        <w:jc w:val="center"/>
        <w:rPr>
          <w:rFonts w:hint="eastAsia" w:ascii="黑体" w:hAnsi="黑体" w:eastAsia="黑体" w:cs="黑体"/>
        </w:rPr>
      </w:pPr>
      <w:bookmarkStart w:id="1" w:name="_Toc11612"/>
      <w:bookmarkStart w:id="2" w:name="_Toc16032"/>
      <w:r>
        <w:rPr>
          <w:rFonts w:hint="eastAsia" w:ascii="黑体" w:hAnsi="黑体" w:eastAsia="黑体" w:cs="黑体"/>
        </w:rPr>
        <w:t>第一章 总则</w:t>
      </w:r>
      <w:bookmarkEnd w:id="1"/>
      <w:bookmarkEnd w:id="2"/>
    </w:p>
    <w:p w14:paraId="5DCE0500">
      <w:pPr>
        <w:pStyle w:val="3"/>
        <w:tabs>
          <w:tab w:val="left" w:pos="1076"/>
        </w:tabs>
        <w:spacing w:line="560" w:lineRule="exact"/>
        <w:ind w:firstLine="562" w:firstLineChars="200"/>
        <w:rPr>
          <w:sz w:val="28"/>
          <w:szCs w:val="28"/>
        </w:rPr>
      </w:pPr>
      <w:bookmarkStart w:id="3" w:name="_Toc25255"/>
      <w:r>
        <w:rPr>
          <w:rFonts w:hint="default"/>
          <w:sz w:val="28"/>
          <w:szCs w:val="28"/>
        </w:rPr>
        <w:t>第一条</w:t>
      </w:r>
      <w:r>
        <w:rPr>
          <w:sz w:val="28"/>
          <w:szCs w:val="28"/>
        </w:rPr>
        <w:t xml:space="preserve"> 适用范围</w:t>
      </w:r>
      <w:bookmarkEnd w:id="3"/>
    </w:p>
    <w:p w14:paraId="43A2AEBC">
      <w:pPr>
        <w:pStyle w:val="22"/>
        <w:numPr>
          <w:ilvl w:val="0"/>
          <w:numId w:val="1"/>
        </w:numPr>
        <w:spacing w:line="560" w:lineRule="exact"/>
        <w:ind w:firstLine="480"/>
      </w:pPr>
      <w:r>
        <w:rPr>
          <w:rFonts w:hint="eastAsia"/>
        </w:rPr>
        <w:t>本规程适用于兰州大学</w:t>
      </w:r>
      <w:r>
        <w:rPr>
          <w:rFonts w:hint="eastAsia" w:ascii="Times New Roman" w:hAnsi="Times New Roman" w:cs="Times New Roman"/>
        </w:rPr>
        <w:t>2026年足球超级联赛</w:t>
      </w:r>
      <w:r>
        <w:rPr>
          <w:rFonts w:hint="eastAsia"/>
        </w:rPr>
        <w:t>（以下简称“兰大校超”）全体参与方，涵盖</w:t>
      </w:r>
      <w:r>
        <w:rPr>
          <w:rFonts w:hint="eastAsia"/>
          <w:lang w:eastAsia="zh-CN"/>
        </w:rPr>
        <w:t>参赛</w:t>
      </w:r>
      <w:r>
        <w:rPr>
          <w:rFonts w:hint="eastAsia"/>
        </w:rPr>
        <w:t>队员、教练员、工作人员、裁判员、赛事组织方及相关观赛人员。</w:t>
      </w:r>
    </w:p>
    <w:p w14:paraId="1863ED00">
      <w:pPr>
        <w:pStyle w:val="3"/>
        <w:tabs>
          <w:tab w:val="left" w:pos="1076"/>
        </w:tabs>
        <w:spacing w:line="560" w:lineRule="exact"/>
        <w:ind w:firstLine="562" w:firstLineChars="200"/>
        <w:rPr>
          <w:sz w:val="28"/>
          <w:szCs w:val="28"/>
        </w:rPr>
      </w:pPr>
      <w:bookmarkStart w:id="4" w:name="_Toc31248"/>
      <w:r>
        <w:rPr>
          <w:rFonts w:hint="default"/>
          <w:sz w:val="28"/>
          <w:szCs w:val="28"/>
        </w:rPr>
        <w:t>第</w:t>
      </w:r>
      <w:r>
        <w:rPr>
          <w:sz w:val="28"/>
          <w:szCs w:val="28"/>
        </w:rPr>
        <w:t>二</w:t>
      </w:r>
      <w:r>
        <w:rPr>
          <w:rFonts w:hint="default"/>
          <w:sz w:val="28"/>
          <w:szCs w:val="28"/>
        </w:rPr>
        <w:t>条</w:t>
      </w:r>
      <w:r>
        <w:rPr>
          <w:sz w:val="28"/>
          <w:szCs w:val="28"/>
        </w:rPr>
        <w:t xml:space="preserve"> </w:t>
      </w:r>
      <w:r>
        <w:rPr>
          <w:rFonts w:hint="default"/>
          <w:sz w:val="28"/>
          <w:szCs w:val="28"/>
        </w:rPr>
        <w:t>赛事概述</w:t>
      </w:r>
      <w:bookmarkEnd w:id="4"/>
    </w:p>
    <w:p w14:paraId="4C87D458">
      <w:pPr>
        <w:pStyle w:val="22"/>
        <w:numPr>
          <w:ilvl w:val="0"/>
          <w:numId w:val="2"/>
        </w:numPr>
        <w:spacing w:line="560" w:lineRule="exact"/>
        <w:ind w:firstLine="480"/>
      </w:pPr>
      <w:r>
        <w:rPr>
          <w:rFonts w:hint="eastAsia"/>
        </w:rPr>
        <w:t>本赛事正式名称为“兰州大学</w:t>
      </w:r>
      <w:r>
        <w:rPr>
          <w:rFonts w:hint="eastAsia" w:ascii="Times New Roman" w:hAnsi="Times New Roman" w:cs="Times New Roman"/>
        </w:rPr>
        <w:t>2026年足球超级联赛</w:t>
      </w:r>
      <w:r>
        <w:rPr>
          <w:rFonts w:hint="eastAsia"/>
        </w:rPr>
        <w:t>”，设男子组与女子组两个竞赛类别。</w:t>
      </w:r>
      <w:bookmarkStart w:id="38" w:name="_GoBack"/>
      <w:bookmarkEnd w:id="38"/>
    </w:p>
    <w:p w14:paraId="11EA086B">
      <w:pPr>
        <w:pStyle w:val="22"/>
        <w:numPr>
          <w:ilvl w:val="0"/>
          <w:numId w:val="2"/>
        </w:numPr>
        <w:spacing w:line="560" w:lineRule="exact"/>
        <w:ind w:firstLine="480"/>
      </w:pPr>
      <w:r>
        <w:rPr>
          <w:rFonts w:hint="eastAsia"/>
        </w:rPr>
        <w:t>男子组采用十一人，女子组采用八人制，赛事执行均以国际足球理事会最新版《足球竞赛规则》为基础，并结合本规程的特别规定实施。</w:t>
      </w:r>
    </w:p>
    <w:p w14:paraId="5A51992E">
      <w:pPr>
        <w:pStyle w:val="22"/>
        <w:numPr>
          <w:ilvl w:val="0"/>
          <w:numId w:val="2"/>
        </w:numPr>
        <w:spacing w:line="560" w:lineRule="exact"/>
        <w:ind w:firstLine="480"/>
      </w:pPr>
      <w:r>
        <w:rPr>
          <w:rFonts w:hint="eastAsia"/>
        </w:rPr>
        <w:t>比赛场地为兰州大学榆中校区西区、东区及南区</w:t>
      </w:r>
      <w:r>
        <w:rPr>
          <w:rFonts w:hint="eastAsia"/>
          <w:lang w:eastAsia="zh-CN"/>
        </w:rPr>
        <w:t>田径场</w:t>
      </w:r>
      <w:r>
        <w:rPr>
          <w:rFonts w:hint="eastAsia"/>
        </w:rPr>
        <w:t>。</w:t>
      </w:r>
    </w:p>
    <w:p w14:paraId="076E6F47">
      <w:pPr>
        <w:pStyle w:val="22"/>
        <w:numPr>
          <w:ilvl w:val="0"/>
          <w:numId w:val="2"/>
        </w:numPr>
        <w:spacing w:line="560" w:lineRule="exact"/>
        <w:ind w:firstLine="480"/>
      </w:pPr>
      <w:r>
        <w:rPr>
          <w:rFonts w:hint="eastAsia"/>
        </w:rPr>
        <w:t>本赛事由兰州大学体育工作委员会主办，兰州大学团委、体育教研部承办，兰州大学学生会、兰州大学足球协会协办。</w:t>
      </w:r>
    </w:p>
    <w:p w14:paraId="32AFAA0C">
      <w:pPr>
        <w:pStyle w:val="22"/>
        <w:numPr>
          <w:ilvl w:val="0"/>
          <w:numId w:val="2"/>
        </w:numPr>
        <w:spacing w:line="560" w:lineRule="exact"/>
        <w:ind w:firstLine="480"/>
      </w:pPr>
      <w:r>
        <w:rPr>
          <w:rFonts w:hint="eastAsia"/>
        </w:rPr>
        <w:t>本赛事以推动校园足球发展、丰富学生课余生活、提升足球竞技水平、选拔优秀后备人才、营造积极向上的校园足球文化为核心宗旨。</w:t>
      </w:r>
    </w:p>
    <w:p w14:paraId="181B4B21">
      <w:pPr>
        <w:pStyle w:val="3"/>
        <w:tabs>
          <w:tab w:val="left" w:pos="1076"/>
        </w:tabs>
        <w:spacing w:line="560" w:lineRule="exact"/>
        <w:ind w:firstLine="562" w:firstLineChars="200"/>
        <w:rPr>
          <w:sz w:val="28"/>
          <w:szCs w:val="28"/>
        </w:rPr>
      </w:pPr>
      <w:r>
        <w:rPr>
          <w:rFonts w:hint="default"/>
          <w:sz w:val="28"/>
          <w:szCs w:val="28"/>
        </w:rPr>
        <w:t>第</w:t>
      </w:r>
      <w:r>
        <w:rPr>
          <w:sz w:val="28"/>
          <w:szCs w:val="28"/>
        </w:rPr>
        <w:t>三</w:t>
      </w:r>
      <w:r>
        <w:rPr>
          <w:rFonts w:hint="default"/>
          <w:sz w:val="28"/>
          <w:szCs w:val="28"/>
        </w:rPr>
        <w:t>条</w:t>
      </w:r>
      <w:r>
        <w:rPr>
          <w:sz w:val="28"/>
          <w:szCs w:val="28"/>
        </w:rPr>
        <w:t xml:space="preserve"> 赛事定位与理念</w:t>
      </w:r>
    </w:p>
    <w:p w14:paraId="6A1DF060">
      <w:pPr>
        <w:pStyle w:val="22"/>
        <w:numPr>
          <w:ilvl w:val="0"/>
          <w:numId w:val="3"/>
        </w:numPr>
        <w:spacing w:line="560" w:lineRule="exact"/>
        <w:ind w:firstLineChars="0"/>
      </w:pPr>
      <w:r>
        <w:rPr>
          <w:rFonts w:hint="eastAsia"/>
        </w:rPr>
        <w:t>本赛事作为兰州大学自主打造的校园足球品牌(简称“兰大校超”)，以“青春、健康、团结</w:t>
      </w:r>
      <w:r>
        <w:rPr>
          <w:rFonts w:hint="eastAsia" w:ascii="宋体" w:hAnsi="宋体"/>
        </w:rPr>
        <w:t>、</w:t>
      </w:r>
      <w:r>
        <w:rPr>
          <w:rFonts w:hint="eastAsia"/>
        </w:rPr>
        <w:t>进取”为核心价值，致力于成为兰大校园体育文化的亮丽名片。</w:t>
      </w:r>
    </w:p>
    <w:p w14:paraId="199B8658">
      <w:pPr>
        <w:pStyle w:val="22"/>
        <w:numPr>
          <w:ilvl w:val="0"/>
          <w:numId w:val="3"/>
        </w:numPr>
        <w:spacing w:line="560" w:lineRule="exact"/>
        <w:ind w:firstLineChars="0"/>
      </w:pPr>
      <w:r>
        <w:rPr>
          <w:rFonts w:hint="eastAsia"/>
        </w:rPr>
        <w:t>借鉴“村超”等群众性体育赛事的成功经验，突出校园特色，强化学生主体地位，鼓励跨学院联合、师生互动、全员参与，让足球回归纯粹的快乐，让青春在绿茵场上绽放。</w:t>
      </w:r>
    </w:p>
    <w:p w14:paraId="7E7D8DEB">
      <w:pPr>
        <w:pStyle w:val="22"/>
        <w:numPr>
          <w:ilvl w:val="0"/>
          <w:numId w:val="3"/>
        </w:numPr>
        <w:spacing w:line="560" w:lineRule="exact"/>
        <w:ind w:firstLineChars="0"/>
      </w:pPr>
      <w:r>
        <w:rPr>
          <w:rFonts w:hint="eastAsia"/>
        </w:rPr>
        <w:t>赛事将逐年迭代，通过丰富的文化活动和媒体传播，不断提升“校超”IP的知名度与影响力，吸引更多学生关注和参与足球运动。</w:t>
      </w:r>
    </w:p>
    <w:p w14:paraId="31BA7A2A">
      <w:pPr>
        <w:pStyle w:val="16"/>
        <w:spacing w:line="560" w:lineRule="exact"/>
        <w:ind w:firstLine="643" w:firstLineChars="200"/>
        <w:jc w:val="center"/>
        <w:rPr>
          <w:rFonts w:hint="eastAsia" w:ascii="黑体" w:hAnsi="黑体" w:eastAsia="黑体" w:cs="黑体"/>
        </w:rPr>
      </w:pPr>
      <w:bookmarkStart w:id="5" w:name="_Toc11116"/>
      <w:bookmarkStart w:id="6" w:name="_Toc21491"/>
      <w:r>
        <w:rPr>
          <w:rFonts w:hint="eastAsia" w:ascii="黑体" w:hAnsi="黑体" w:eastAsia="黑体" w:cs="黑体"/>
        </w:rPr>
        <w:t>第二章 参赛队</w:t>
      </w:r>
      <w:bookmarkEnd w:id="5"/>
      <w:bookmarkEnd w:id="6"/>
    </w:p>
    <w:p w14:paraId="59ED7898">
      <w:pPr>
        <w:pStyle w:val="3"/>
        <w:tabs>
          <w:tab w:val="left" w:pos="1076"/>
        </w:tabs>
        <w:spacing w:line="560" w:lineRule="exact"/>
        <w:ind w:firstLine="562" w:firstLineChars="200"/>
        <w:rPr>
          <w:sz w:val="28"/>
          <w:szCs w:val="28"/>
        </w:rPr>
      </w:pPr>
      <w:bookmarkStart w:id="7" w:name="_Toc6213"/>
      <w:r>
        <w:rPr>
          <w:rFonts w:hint="default"/>
          <w:sz w:val="28"/>
          <w:szCs w:val="28"/>
        </w:rPr>
        <w:t>第</w:t>
      </w:r>
      <w:r>
        <w:rPr>
          <w:sz w:val="28"/>
          <w:szCs w:val="28"/>
        </w:rPr>
        <w:t>四</w:t>
      </w:r>
      <w:r>
        <w:rPr>
          <w:rFonts w:hint="default"/>
          <w:sz w:val="28"/>
          <w:szCs w:val="28"/>
        </w:rPr>
        <w:t>条</w:t>
      </w:r>
      <w:r>
        <w:rPr>
          <w:sz w:val="28"/>
          <w:szCs w:val="28"/>
        </w:rPr>
        <w:t xml:space="preserve"> </w:t>
      </w:r>
      <w:r>
        <w:rPr>
          <w:rFonts w:hint="default"/>
          <w:sz w:val="28"/>
          <w:szCs w:val="28"/>
        </w:rPr>
        <w:t>参赛队</w:t>
      </w:r>
      <w:bookmarkEnd w:id="7"/>
    </w:p>
    <w:p w14:paraId="0638492C">
      <w:pPr>
        <w:pStyle w:val="22"/>
        <w:numPr>
          <w:ilvl w:val="0"/>
          <w:numId w:val="4"/>
        </w:numPr>
        <w:spacing w:line="560" w:lineRule="exact"/>
        <w:ind w:firstLineChars="0"/>
      </w:pPr>
      <w:r>
        <w:rPr>
          <w:rFonts w:hint="eastAsia"/>
        </w:rPr>
        <w:t>符合报名规定并完成报名手续的球队，方可参赛。</w:t>
      </w:r>
    </w:p>
    <w:p w14:paraId="385BCA51">
      <w:pPr>
        <w:pStyle w:val="22"/>
        <w:numPr>
          <w:ilvl w:val="0"/>
          <w:numId w:val="4"/>
        </w:numPr>
        <w:spacing w:line="560" w:lineRule="exact"/>
        <w:ind w:firstLineChars="0"/>
      </w:pPr>
      <w:r>
        <w:rPr>
          <w:rFonts w:hint="eastAsia"/>
        </w:rPr>
        <w:t>参赛队以学院为单位组建，可由</w:t>
      </w:r>
      <w:r>
        <w:rPr>
          <w:rFonts w:ascii="Times New Roman" w:hAnsi="Times New Roman" w:cs="Times New Roman"/>
        </w:rPr>
        <w:t>1</w:t>
      </w:r>
      <w:r>
        <w:rPr>
          <w:rFonts w:hint="eastAsia"/>
        </w:rPr>
        <w:t>至</w:t>
      </w:r>
      <w:r>
        <w:rPr>
          <w:rFonts w:ascii="Times New Roman" w:hAnsi="Times New Roman" w:cs="Times New Roman"/>
        </w:rPr>
        <w:t>3</w:t>
      </w:r>
      <w:r>
        <w:rPr>
          <w:rFonts w:hint="eastAsia"/>
        </w:rPr>
        <w:t>个学院联合组成，同一学院不得拆分组建多只队伍。</w:t>
      </w:r>
    </w:p>
    <w:p w14:paraId="346D5B25">
      <w:pPr>
        <w:pStyle w:val="22"/>
        <w:numPr>
          <w:ilvl w:val="0"/>
          <w:numId w:val="4"/>
        </w:numPr>
        <w:spacing w:line="560" w:lineRule="exact"/>
        <w:ind w:firstLineChars="0"/>
      </w:pPr>
      <w:r>
        <w:rPr>
          <w:rFonts w:hint="eastAsia"/>
        </w:rPr>
        <w:t>男子组第一届足协杯八强队伍（名单见附件3）不得互相联合组队；女子组有高水平运动员的队伍不得互相联合组队。</w:t>
      </w:r>
    </w:p>
    <w:p w14:paraId="624E6C7C">
      <w:pPr>
        <w:pStyle w:val="3"/>
        <w:tabs>
          <w:tab w:val="left" w:pos="1076"/>
        </w:tabs>
        <w:spacing w:line="560" w:lineRule="exact"/>
        <w:ind w:firstLine="562" w:firstLineChars="200"/>
        <w:rPr>
          <w:sz w:val="28"/>
          <w:szCs w:val="28"/>
        </w:rPr>
      </w:pPr>
      <w:bookmarkStart w:id="8" w:name="_Toc22496"/>
      <w:r>
        <w:rPr>
          <w:rFonts w:hint="default"/>
          <w:sz w:val="28"/>
          <w:szCs w:val="28"/>
        </w:rPr>
        <w:t>第</w:t>
      </w:r>
      <w:r>
        <w:rPr>
          <w:sz w:val="28"/>
          <w:szCs w:val="28"/>
        </w:rPr>
        <w:t>五</w:t>
      </w:r>
      <w:r>
        <w:rPr>
          <w:rFonts w:hint="default"/>
          <w:sz w:val="28"/>
          <w:szCs w:val="28"/>
        </w:rPr>
        <w:t>条</w:t>
      </w:r>
      <w:r>
        <w:rPr>
          <w:sz w:val="28"/>
          <w:szCs w:val="28"/>
        </w:rPr>
        <w:t xml:space="preserve"> </w:t>
      </w:r>
      <w:r>
        <w:rPr>
          <w:rFonts w:hint="default"/>
          <w:sz w:val="28"/>
          <w:szCs w:val="28"/>
        </w:rPr>
        <w:t>参赛队义务</w:t>
      </w:r>
      <w:bookmarkEnd w:id="8"/>
    </w:p>
    <w:p w14:paraId="75A4CD46">
      <w:pPr>
        <w:pStyle w:val="22"/>
        <w:numPr>
          <w:ilvl w:val="0"/>
          <w:numId w:val="5"/>
        </w:numPr>
        <w:spacing w:line="560" w:lineRule="exact"/>
        <w:ind w:firstLineChars="0"/>
      </w:pPr>
      <w:r>
        <w:rPr>
          <w:rFonts w:hint="eastAsia"/>
        </w:rPr>
        <w:t>各参赛队须对本队队员、教练员及其他工作人员的言行举止承担全部责任，严格遵守体育道德规范，自觉遵守赛事各项纪律规定。</w:t>
      </w:r>
    </w:p>
    <w:p w14:paraId="4E63FCC7">
      <w:pPr>
        <w:pStyle w:val="22"/>
        <w:numPr>
          <w:ilvl w:val="0"/>
          <w:numId w:val="5"/>
        </w:numPr>
        <w:spacing w:line="560" w:lineRule="exact"/>
        <w:ind w:firstLineChars="0"/>
      </w:pPr>
      <w:r>
        <w:rPr>
          <w:rFonts w:hint="eastAsia"/>
        </w:rPr>
        <w:t>每支参赛队须至少上报</w:t>
      </w:r>
      <w:r>
        <w:rPr>
          <w:rFonts w:ascii="Times New Roman" w:hAnsi="Times New Roman" w:cs="Times New Roman"/>
        </w:rPr>
        <w:t>2</w:t>
      </w:r>
      <w:r>
        <w:rPr>
          <w:rFonts w:hint="eastAsia"/>
        </w:rPr>
        <w:t>名工作人员，其中领队必须由本院系在职教师或领导担任，教练可由参赛队员兼任。</w:t>
      </w:r>
    </w:p>
    <w:p w14:paraId="6CE52BFE">
      <w:pPr>
        <w:pStyle w:val="22"/>
        <w:numPr>
          <w:ilvl w:val="0"/>
          <w:numId w:val="5"/>
        </w:numPr>
        <w:spacing w:line="560" w:lineRule="exact"/>
        <w:ind w:firstLineChars="0"/>
      </w:pPr>
      <w:r>
        <w:rPr>
          <w:rFonts w:hint="eastAsia"/>
        </w:rPr>
        <w:t>每场比赛期间，参赛队须确保至少一名工作人员到场，协助裁判员管理替补席及场下相关事务。</w:t>
      </w:r>
    </w:p>
    <w:p w14:paraId="2ED596FA">
      <w:pPr>
        <w:pStyle w:val="3"/>
        <w:tabs>
          <w:tab w:val="left" w:pos="1076"/>
        </w:tabs>
        <w:spacing w:line="560" w:lineRule="exact"/>
        <w:ind w:firstLine="562" w:firstLineChars="200"/>
        <w:rPr>
          <w:sz w:val="28"/>
          <w:szCs w:val="28"/>
        </w:rPr>
      </w:pPr>
      <w:bookmarkStart w:id="9" w:name="_Toc11208"/>
      <w:r>
        <w:rPr>
          <w:rFonts w:hint="default"/>
          <w:sz w:val="28"/>
          <w:szCs w:val="28"/>
        </w:rPr>
        <w:t>第</w:t>
      </w:r>
      <w:r>
        <w:rPr>
          <w:sz w:val="28"/>
          <w:szCs w:val="28"/>
        </w:rPr>
        <w:t>六</w:t>
      </w:r>
      <w:r>
        <w:rPr>
          <w:rFonts w:hint="default"/>
          <w:sz w:val="28"/>
          <w:szCs w:val="28"/>
        </w:rPr>
        <w:t>条</w:t>
      </w:r>
      <w:r>
        <w:rPr>
          <w:sz w:val="28"/>
          <w:szCs w:val="28"/>
        </w:rPr>
        <w:t xml:space="preserve"> </w:t>
      </w:r>
      <w:r>
        <w:rPr>
          <w:rFonts w:hint="default"/>
          <w:sz w:val="28"/>
          <w:szCs w:val="28"/>
        </w:rPr>
        <w:t>队员</w:t>
      </w:r>
      <w:bookmarkEnd w:id="9"/>
      <w:r>
        <w:rPr>
          <w:rFonts w:hint="default"/>
          <w:sz w:val="28"/>
          <w:szCs w:val="28"/>
        </w:rPr>
        <w:t>资格</w:t>
      </w:r>
    </w:p>
    <w:p w14:paraId="530DB748">
      <w:pPr>
        <w:pStyle w:val="22"/>
        <w:numPr>
          <w:ilvl w:val="0"/>
          <w:numId w:val="6"/>
        </w:numPr>
        <w:spacing w:line="560" w:lineRule="exact"/>
        <w:ind w:firstLineChars="0"/>
      </w:pPr>
      <w:r>
        <w:rPr>
          <w:rFonts w:hint="eastAsia"/>
        </w:rPr>
        <w:t>参赛队员须为具有兰州大学正式学籍的全日制在校学生（含研究生）。</w:t>
      </w:r>
    </w:p>
    <w:p w14:paraId="503D236A">
      <w:pPr>
        <w:pStyle w:val="22"/>
        <w:numPr>
          <w:ilvl w:val="0"/>
          <w:numId w:val="6"/>
        </w:numPr>
        <w:spacing w:line="560" w:lineRule="exact"/>
        <w:ind w:firstLineChars="0"/>
      </w:pPr>
      <w:r>
        <w:rPr>
          <w:rFonts w:hint="eastAsia"/>
        </w:rPr>
        <w:t>男子组每队报名人数为</w:t>
      </w:r>
      <w:r>
        <w:rPr>
          <w:rFonts w:ascii="Times New Roman" w:hAnsi="Times New Roman" w:cs="Times New Roman"/>
        </w:rPr>
        <w:t>11</w:t>
      </w:r>
      <w:r>
        <w:rPr>
          <w:rFonts w:hint="eastAsia"/>
        </w:rPr>
        <w:t>至</w:t>
      </w:r>
      <w:r>
        <w:rPr>
          <w:rFonts w:ascii="Times New Roman" w:hAnsi="Times New Roman" w:cs="Times New Roman"/>
        </w:rPr>
        <w:t>24</w:t>
      </w:r>
      <w:r>
        <w:rPr>
          <w:rFonts w:hint="eastAsia"/>
        </w:rPr>
        <w:t>人，女子组每队报名人数为</w:t>
      </w:r>
      <w:r>
        <w:rPr>
          <w:rFonts w:ascii="Times New Roman" w:hAnsi="Times New Roman" w:cs="Times New Roman"/>
        </w:rPr>
        <w:t>8</w:t>
      </w:r>
      <w:r>
        <w:rPr>
          <w:rFonts w:hint="eastAsia"/>
        </w:rPr>
        <w:t>至</w:t>
      </w:r>
      <w:r>
        <w:rPr>
          <w:rFonts w:ascii="Times New Roman" w:hAnsi="Times New Roman" w:cs="Times New Roman"/>
        </w:rPr>
        <w:t>18</w:t>
      </w:r>
      <w:r>
        <w:rPr>
          <w:rFonts w:hint="eastAsia"/>
        </w:rPr>
        <w:t>人。</w:t>
      </w:r>
    </w:p>
    <w:p w14:paraId="548486AD">
      <w:pPr>
        <w:pStyle w:val="22"/>
        <w:numPr>
          <w:ilvl w:val="0"/>
          <w:numId w:val="6"/>
        </w:numPr>
        <w:spacing w:line="560" w:lineRule="exact"/>
        <w:ind w:firstLineChars="0"/>
      </w:pPr>
      <w:r>
        <w:rPr>
          <w:rFonts w:hint="eastAsia"/>
        </w:rPr>
        <w:t>队员须通过统一报名或补报名（须经组委会批准），列入赛事官方名单后方可参赛。</w:t>
      </w:r>
    </w:p>
    <w:p w14:paraId="7B2F8DA2">
      <w:pPr>
        <w:pStyle w:val="22"/>
        <w:numPr>
          <w:ilvl w:val="0"/>
          <w:numId w:val="6"/>
        </w:numPr>
        <w:spacing w:line="560" w:lineRule="exact"/>
        <w:ind w:firstLineChars="0"/>
      </w:pPr>
      <w:r>
        <w:rPr>
          <w:rFonts w:hint="eastAsia"/>
        </w:rPr>
        <w:t>每名队员仅限代表一支球队参赛。</w:t>
      </w:r>
    </w:p>
    <w:p w14:paraId="6A598A8B">
      <w:pPr>
        <w:pStyle w:val="22"/>
        <w:numPr>
          <w:ilvl w:val="0"/>
          <w:numId w:val="6"/>
        </w:numPr>
        <w:spacing w:line="560" w:lineRule="exact"/>
        <w:ind w:firstLineChars="0"/>
      </w:pPr>
      <w:r>
        <w:rPr>
          <w:rFonts w:hint="eastAsia"/>
        </w:rPr>
        <w:t>每队须指定一名队长，并在每场比赛的参赛大名单中予以注明。</w:t>
      </w:r>
    </w:p>
    <w:p w14:paraId="089B366F">
      <w:pPr>
        <w:pStyle w:val="22"/>
        <w:spacing w:line="560" w:lineRule="exact"/>
        <w:ind w:firstLineChars="0"/>
      </w:pPr>
      <w:r>
        <w:rPr>
          <w:rFonts w:hint="eastAsia"/>
        </w:rPr>
        <w:t>六</w:t>
      </w:r>
      <w:r>
        <w:rPr>
          <w:rFonts w:hint="eastAsia" w:ascii="宋体" w:hAnsi="宋体"/>
        </w:rPr>
        <w:t>、</w:t>
      </w:r>
      <w:r>
        <w:rPr>
          <w:rFonts w:hint="eastAsia"/>
        </w:rPr>
        <w:t>高水平足球项目特招生（以兰州大学招生录取为准）每队同时上场人数不得超过</w:t>
      </w:r>
      <w:r>
        <w:rPr>
          <w:rFonts w:ascii="Times New Roman" w:hAnsi="Times New Roman" w:cs="Times New Roman"/>
        </w:rPr>
        <w:t>1</w:t>
      </w:r>
      <w:r>
        <w:rPr>
          <w:rFonts w:hint="eastAsia"/>
        </w:rPr>
        <w:t>人。</w:t>
      </w:r>
    </w:p>
    <w:p w14:paraId="4583F227">
      <w:pPr>
        <w:pStyle w:val="3"/>
        <w:tabs>
          <w:tab w:val="left" w:pos="1076"/>
        </w:tabs>
        <w:spacing w:line="560" w:lineRule="exact"/>
        <w:ind w:firstLine="562" w:firstLineChars="200"/>
        <w:rPr>
          <w:sz w:val="28"/>
          <w:szCs w:val="28"/>
        </w:rPr>
      </w:pPr>
      <w:bookmarkStart w:id="10" w:name="_Toc30865"/>
      <w:r>
        <w:rPr>
          <w:rFonts w:hint="default"/>
          <w:sz w:val="28"/>
          <w:szCs w:val="28"/>
        </w:rPr>
        <w:t>第</w:t>
      </w:r>
      <w:r>
        <w:rPr>
          <w:sz w:val="28"/>
          <w:szCs w:val="28"/>
        </w:rPr>
        <w:t>七</w:t>
      </w:r>
      <w:r>
        <w:rPr>
          <w:rFonts w:hint="default"/>
          <w:sz w:val="28"/>
          <w:szCs w:val="28"/>
        </w:rPr>
        <w:t>条</w:t>
      </w:r>
      <w:r>
        <w:rPr>
          <w:sz w:val="28"/>
          <w:szCs w:val="28"/>
        </w:rPr>
        <w:t xml:space="preserve"> </w:t>
      </w:r>
      <w:r>
        <w:rPr>
          <w:rFonts w:hint="default"/>
          <w:sz w:val="28"/>
          <w:szCs w:val="28"/>
        </w:rPr>
        <w:t>报名程序</w:t>
      </w:r>
      <w:bookmarkEnd w:id="10"/>
    </w:p>
    <w:p w14:paraId="71ED93FD">
      <w:pPr>
        <w:pStyle w:val="22"/>
        <w:numPr>
          <w:ilvl w:val="0"/>
          <w:numId w:val="7"/>
        </w:numPr>
        <w:spacing w:line="560" w:lineRule="exact"/>
        <w:ind w:firstLineChars="0"/>
      </w:pPr>
      <w:r>
        <w:rPr>
          <w:rFonts w:hint="eastAsia"/>
        </w:rPr>
        <w:t>报名采取线上提交与线下报送相结合的方式进行。</w:t>
      </w:r>
    </w:p>
    <w:p w14:paraId="4253383D">
      <w:pPr>
        <w:pStyle w:val="22"/>
        <w:numPr>
          <w:ilvl w:val="0"/>
          <w:numId w:val="7"/>
        </w:numPr>
        <w:spacing w:line="560" w:lineRule="exact"/>
        <w:ind w:firstLineChars="0"/>
      </w:pPr>
      <w:r>
        <w:rPr>
          <w:rFonts w:hint="eastAsia"/>
        </w:rPr>
        <w:t>各参赛队须于</w:t>
      </w:r>
      <w:r>
        <w:rPr>
          <w:rFonts w:ascii="Times New Roman" w:hAnsi="Times New Roman" w:cs="Times New Roman"/>
        </w:rPr>
        <w:t>2026</w:t>
      </w:r>
      <w:r>
        <w:rPr>
          <w:rFonts w:hint="eastAsia"/>
        </w:rPr>
        <w:t>年</w:t>
      </w:r>
      <w:r>
        <w:rPr>
          <w:rFonts w:hint="eastAsia" w:ascii="Times New Roman" w:hAnsi="Times New Roman" w:cs="Times New Roman"/>
        </w:rPr>
        <w:t>4</w:t>
      </w:r>
      <w:r>
        <w:rPr>
          <w:rFonts w:hint="eastAsia"/>
        </w:rPr>
        <w:t>月</w:t>
      </w:r>
      <w:r>
        <w:rPr>
          <w:rFonts w:hint="eastAsia" w:ascii="Times New Roman" w:hAnsi="Times New Roman" w:cs="Times New Roman"/>
        </w:rPr>
        <w:t>3</w:t>
      </w:r>
      <w:r>
        <w:rPr>
          <w:rFonts w:hint="eastAsia"/>
        </w:rPr>
        <w:t>日（星期五）前将报名表（模板见附件）电子版发送至邮箱</w:t>
      </w:r>
      <w:r>
        <w:rPr>
          <w:rFonts w:ascii="Times New Roman" w:hAnsi="Times New Roman" w:cs="Times New Roman"/>
        </w:rPr>
        <w:t>tilyk19@lzu.edu.cn</w:t>
      </w:r>
      <w:r>
        <w:rPr>
          <w:rFonts w:hint="eastAsia"/>
        </w:rPr>
        <w:t>，邮件标题统一格式为“</w:t>
      </w:r>
      <w:r>
        <w:rPr>
          <w:rFonts w:ascii="Times New Roman" w:hAnsi="Times New Roman" w:cs="Times New Roman"/>
        </w:rPr>
        <w:t>xx</w:t>
      </w:r>
      <w:r>
        <w:rPr>
          <w:rFonts w:hint="eastAsia"/>
        </w:rPr>
        <w:t>学院男子/女子</w:t>
      </w:r>
      <w:r>
        <w:rPr>
          <w:rFonts w:ascii="Times New Roman" w:hAnsi="Times New Roman" w:cs="Times New Roman"/>
        </w:rPr>
        <w:t>+</w:t>
      </w:r>
      <w:r>
        <w:rPr>
          <w:rFonts w:hint="eastAsia"/>
        </w:rPr>
        <w:t>负责人电话”。同时将纸质版报名表、队员学生证复印件（或学院盖章在读证明）、保险凭证及已签署的参赛承诺书，一并提交至兰州大学足球协会竞赛部。</w:t>
      </w:r>
    </w:p>
    <w:p w14:paraId="0DA14239">
      <w:pPr>
        <w:pStyle w:val="22"/>
        <w:numPr>
          <w:ilvl w:val="0"/>
          <w:numId w:val="7"/>
        </w:numPr>
        <w:spacing w:line="560" w:lineRule="exact"/>
        <w:ind w:firstLineChars="0"/>
      </w:pPr>
      <w:r>
        <w:rPr>
          <w:rFonts w:hint="eastAsia"/>
        </w:rPr>
        <w:t>所有参赛队员须自行购买覆盖本次赛事全程的人身意外伤害保险，保险责任须包含足球运动相关风险，未按要求购买保险者一律不得参赛。</w:t>
      </w:r>
    </w:p>
    <w:p w14:paraId="7E7631CF">
      <w:pPr>
        <w:pStyle w:val="22"/>
        <w:numPr>
          <w:ilvl w:val="0"/>
          <w:numId w:val="7"/>
        </w:numPr>
        <w:spacing w:line="560" w:lineRule="exact"/>
        <w:ind w:firstLineChars="0"/>
      </w:pPr>
      <w:r>
        <w:rPr>
          <w:rFonts w:hint="eastAsia"/>
        </w:rPr>
        <w:t>报名结束后，各队须根据组委会指引，在“足球中国”</w:t>
      </w:r>
      <w:r>
        <w:rPr>
          <w:rFonts w:ascii="Times New Roman" w:hAnsi="Times New Roman" w:cs="Times New Roman"/>
        </w:rPr>
        <w:t>APP</w:t>
      </w:r>
      <w:r>
        <w:rPr>
          <w:rFonts w:hint="eastAsia"/>
        </w:rPr>
        <w:t>完成队员线上注册。</w:t>
      </w:r>
    </w:p>
    <w:p w14:paraId="1761DFBE">
      <w:pPr>
        <w:pStyle w:val="22"/>
        <w:numPr>
          <w:ilvl w:val="0"/>
          <w:numId w:val="7"/>
        </w:numPr>
        <w:spacing w:line="560" w:lineRule="exact"/>
        <w:ind w:firstLineChars="0"/>
      </w:pPr>
      <w:r>
        <w:rPr>
          <w:rFonts w:hint="eastAsia"/>
        </w:rPr>
        <w:t>逾期未提交报名材料或材料不全、不符合要求者，均视为自动放弃参赛资格。</w:t>
      </w:r>
    </w:p>
    <w:p w14:paraId="20D13426">
      <w:pPr>
        <w:pStyle w:val="3"/>
        <w:tabs>
          <w:tab w:val="left" w:pos="1076"/>
        </w:tabs>
        <w:spacing w:line="560" w:lineRule="exact"/>
        <w:ind w:firstLine="562" w:firstLineChars="200"/>
        <w:rPr>
          <w:sz w:val="28"/>
          <w:szCs w:val="28"/>
        </w:rPr>
      </w:pPr>
      <w:r>
        <w:rPr>
          <w:rFonts w:hint="default"/>
          <w:sz w:val="28"/>
          <w:szCs w:val="28"/>
        </w:rPr>
        <w:t>第</w:t>
      </w:r>
      <w:r>
        <w:rPr>
          <w:sz w:val="28"/>
          <w:szCs w:val="28"/>
        </w:rPr>
        <w:t>八</w:t>
      </w:r>
      <w:r>
        <w:rPr>
          <w:rFonts w:hint="default"/>
          <w:sz w:val="28"/>
          <w:szCs w:val="28"/>
        </w:rPr>
        <w:t>条</w:t>
      </w:r>
      <w:r>
        <w:rPr>
          <w:sz w:val="28"/>
          <w:szCs w:val="28"/>
        </w:rPr>
        <w:t xml:space="preserve"> </w:t>
      </w:r>
      <w:r>
        <w:rPr>
          <w:rFonts w:hint="default"/>
          <w:sz w:val="28"/>
          <w:szCs w:val="28"/>
        </w:rPr>
        <w:t>违规处理</w:t>
      </w:r>
    </w:p>
    <w:p w14:paraId="14CA4B28">
      <w:pPr>
        <w:pStyle w:val="22"/>
        <w:numPr>
          <w:ilvl w:val="0"/>
          <w:numId w:val="8"/>
        </w:numPr>
        <w:spacing w:line="560" w:lineRule="exact"/>
        <w:ind w:firstLineChars="0"/>
      </w:pPr>
      <w:r>
        <w:rPr>
          <w:rFonts w:hint="eastAsia"/>
        </w:rPr>
        <w:t>参赛队伍若违反竞赛规程，赛事组委会将对其进行通报批评，并将相关情况上报至体育部和学校相关部门进行后续处理。</w:t>
      </w:r>
    </w:p>
    <w:p w14:paraId="2FB1FD99">
      <w:pPr>
        <w:pStyle w:val="22"/>
        <w:numPr>
          <w:ilvl w:val="0"/>
          <w:numId w:val="8"/>
        </w:numPr>
        <w:spacing w:line="560" w:lineRule="exact"/>
        <w:ind w:firstLineChars="0"/>
      </w:pPr>
      <w:r>
        <w:t>凡在比赛期间</w:t>
      </w:r>
      <w:r>
        <w:rPr>
          <w:rFonts w:hint="eastAsia"/>
        </w:rPr>
        <w:t>出现</w:t>
      </w:r>
      <w:r>
        <w:t>打架斗殴、辱骂他人、故意冲撞裁判或工作人员、煽动冲突、参与或引发现场纠纷等严重违纪行为，</w:t>
      </w:r>
      <w:r>
        <w:rPr>
          <w:rFonts w:hint="eastAsia"/>
        </w:rPr>
        <w:t>纪律</w:t>
      </w:r>
      <w:r>
        <w:t>组委会</w:t>
      </w:r>
      <w:r>
        <w:rPr>
          <w:rFonts w:hint="eastAsia"/>
        </w:rPr>
        <w:t>、赛事组委会</w:t>
      </w:r>
      <w:r>
        <w:t>将依据情节轻重予以严肃处理。</w:t>
      </w:r>
    </w:p>
    <w:p w14:paraId="5A5A95AC">
      <w:pPr>
        <w:pStyle w:val="22"/>
        <w:numPr>
          <w:ilvl w:val="0"/>
          <w:numId w:val="8"/>
        </w:numPr>
        <w:spacing w:line="560" w:lineRule="exact"/>
        <w:ind w:firstLineChars="0"/>
      </w:pPr>
      <w:r>
        <w:t>具体处理措施包括但不限于：立即取消相关个人及</w:t>
      </w:r>
      <w:r>
        <w:rPr>
          <w:rFonts w:hint="eastAsia"/>
        </w:rPr>
        <w:t>其</w:t>
      </w:r>
      <w:r>
        <w:t>所</w:t>
      </w:r>
      <w:r>
        <w:rPr>
          <w:rFonts w:hint="eastAsia"/>
        </w:rPr>
        <w:t>属</w:t>
      </w:r>
      <w:r>
        <w:t>队伍的参赛资格，判定当场比赛弃权或</w:t>
      </w:r>
      <w:r>
        <w:rPr>
          <w:rFonts w:hint="eastAsia"/>
        </w:rPr>
        <w:t>判</w:t>
      </w:r>
      <w:r>
        <w:t>负，取消</w:t>
      </w:r>
      <w:r>
        <w:rPr>
          <w:rFonts w:hint="eastAsia"/>
        </w:rPr>
        <w:t>该队伍</w:t>
      </w:r>
      <w:r>
        <w:t>本届赛事全部比赛成绩，禁止相关人员参加后续赛事</w:t>
      </w:r>
      <w:r>
        <w:rPr>
          <w:rFonts w:hint="eastAsia"/>
        </w:rPr>
        <w:t>；同时</w:t>
      </w:r>
      <w:r>
        <w:t>视情节严重程度</w:t>
      </w:r>
      <w:r>
        <w:rPr>
          <w:rFonts w:hint="eastAsia"/>
        </w:rPr>
        <w:t>，</w:t>
      </w:r>
      <w:r>
        <w:t>通报所在学院（单位）及相关管理部门。对造成恶劣影响或严重后果的，将移交学校有关部门或司法机关依</w:t>
      </w:r>
      <w:r>
        <w:rPr>
          <w:rFonts w:hint="eastAsia"/>
        </w:rPr>
        <w:t>规</w:t>
      </w:r>
      <w:r>
        <w:t>处理。</w:t>
      </w:r>
    </w:p>
    <w:p w14:paraId="602CBF13">
      <w:pPr>
        <w:pStyle w:val="16"/>
        <w:spacing w:line="560" w:lineRule="exact"/>
        <w:ind w:firstLine="643" w:firstLineChars="200"/>
        <w:jc w:val="center"/>
        <w:rPr>
          <w:rFonts w:hint="eastAsia" w:ascii="黑体" w:hAnsi="黑体" w:eastAsia="黑体" w:cs="黑体"/>
        </w:rPr>
      </w:pPr>
      <w:bookmarkStart w:id="11" w:name="_Toc4826"/>
      <w:bookmarkStart w:id="12" w:name="_Toc8545"/>
      <w:r>
        <w:rPr>
          <w:rFonts w:hint="eastAsia" w:ascii="黑体" w:hAnsi="黑体" w:eastAsia="黑体" w:cs="黑体"/>
        </w:rPr>
        <w:t>第三章 赛制</w:t>
      </w:r>
      <w:bookmarkEnd w:id="11"/>
      <w:bookmarkEnd w:id="12"/>
    </w:p>
    <w:p w14:paraId="2FAB22B5">
      <w:pPr>
        <w:pStyle w:val="3"/>
        <w:tabs>
          <w:tab w:val="left" w:pos="1076"/>
        </w:tabs>
        <w:spacing w:line="560" w:lineRule="exact"/>
        <w:ind w:firstLine="562" w:firstLineChars="200"/>
        <w:rPr>
          <w:sz w:val="28"/>
          <w:szCs w:val="28"/>
        </w:rPr>
      </w:pPr>
      <w:r>
        <w:rPr>
          <w:rFonts w:hint="default"/>
          <w:sz w:val="28"/>
          <w:szCs w:val="28"/>
        </w:rPr>
        <w:t>第</w:t>
      </w:r>
      <w:r>
        <w:rPr>
          <w:sz w:val="28"/>
          <w:szCs w:val="28"/>
        </w:rPr>
        <w:t>九</w:t>
      </w:r>
      <w:r>
        <w:rPr>
          <w:rFonts w:hint="default"/>
          <w:sz w:val="28"/>
          <w:szCs w:val="28"/>
        </w:rPr>
        <w:t>条</w:t>
      </w:r>
      <w:r>
        <w:rPr>
          <w:sz w:val="28"/>
          <w:szCs w:val="28"/>
        </w:rPr>
        <w:t xml:space="preserve"> </w:t>
      </w:r>
      <w:r>
        <w:rPr>
          <w:rFonts w:hint="default"/>
          <w:sz w:val="28"/>
          <w:szCs w:val="28"/>
        </w:rPr>
        <w:t>比赛办法</w:t>
      </w:r>
    </w:p>
    <w:p w14:paraId="535F3552">
      <w:pPr>
        <w:pStyle w:val="22"/>
        <w:numPr>
          <w:ilvl w:val="0"/>
          <w:numId w:val="9"/>
        </w:numPr>
        <w:spacing w:line="560" w:lineRule="exact"/>
        <w:ind w:firstLineChars="0"/>
      </w:pPr>
      <w:r>
        <w:rPr>
          <w:rFonts w:hint="eastAsia"/>
        </w:rPr>
        <w:t>根据最终报名队伍数量确定，具体赛制在报名结束后抽签前正式公布。</w:t>
      </w:r>
    </w:p>
    <w:p w14:paraId="068D7424">
      <w:pPr>
        <w:pStyle w:val="3"/>
        <w:tabs>
          <w:tab w:val="left" w:pos="1076"/>
        </w:tabs>
        <w:spacing w:line="560" w:lineRule="exact"/>
        <w:ind w:firstLine="562" w:firstLineChars="200"/>
        <w:rPr>
          <w:sz w:val="28"/>
          <w:szCs w:val="28"/>
        </w:rPr>
      </w:pPr>
      <w:bookmarkStart w:id="13" w:name="_Toc1205"/>
      <w:r>
        <w:rPr>
          <w:rFonts w:hint="default"/>
          <w:sz w:val="28"/>
          <w:szCs w:val="28"/>
        </w:rPr>
        <w:t>第</w:t>
      </w:r>
      <w:r>
        <w:rPr>
          <w:sz w:val="28"/>
          <w:szCs w:val="28"/>
        </w:rPr>
        <w:t>十</w:t>
      </w:r>
      <w:r>
        <w:rPr>
          <w:rFonts w:hint="default"/>
          <w:sz w:val="28"/>
          <w:szCs w:val="28"/>
        </w:rPr>
        <w:t>条</w:t>
      </w:r>
      <w:r>
        <w:rPr>
          <w:sz w:val="28"/>
          <w:szCs w:val="28"/>
        </w:rPr>
        <w:t xml:space="preserve"> </w:t>
      </w:r>
      <w:r>
        <w:rPr>
          <w:rFonts w:hint="default"/>
          <w:sz w:val="28"/>
          <w:szCs w:val="28"/>
        </w:rPr>
        <w:t>抽签</w:t>
      </w:r>
      <w:bookmarkEnd w:id="13"/>
      <w:r>
        <w:rPr>
          <w:rFonts w:hint="default"/>
          <w:sz w:val="28"/>
          <w:szCs w:val="28"/>
        </w:rPr>
        <w:t>仪式</w:t>
      </w:r>
    </w:p>
    <w:p w14:paraId="7BAD4B63">
      <w:pPr>
        <w:pStyle w:val="22"/>
        <w:numPr>
          <w:ilvl w:val="0"/>
          <w:numId w:val="10"/>
        </w:numPr>
        <w:spacing w:line="560" w:lineRule="exact"/>
        <w:ind w:firstLineChars="0"/>
      </w:pPr>
      <w:r>
        <w:rPr>
          <w:rFonts w:hint="eastAsia"/>
        </w:rPr>
        <w:t>抽签仪式于报名截止后、赛事开始前进行，具体时间和地点另行通知。</w:t>
      </w:r>
    </w:p>
    <w:p w14:paraId="42320BA7">
      <w:pPr>
        <w:pStyle w:val="22"/>
        <w:numPr>
          <w:ilvl w:val="0"/>
          <w:numId w:val="10"/>
        </w:numPr>
        <w:spacing w:line="560" w:lineRule="exact"/>
        <w:ind w:firstLineChars="0"/>
      </w:pPr>
      <w:r>
        <w:rPr>
          <w:rFonts w:hint="eastAsia"/>
        </w:rPr>
        <w:t>各参赛队领队与队长须按时到场参与，无故缺席者视为自动放弃本次抽签相关的申诉权利。</w:t>
      </w:r>
    </w:p>
    <w:p w14:paraId="14F5D4B8">
      <w:pPr>
        <w:pStyle w:val="22"/>
        <w:numPr>
          <w:ilvl w:val="0"/>
          <w:numId w:val="10"/>
        </w:numPr>
        <w:spacing w:line="560" w:lineRule="exact"/>
        <w:ind w:firstLineChars="0"/>
      </w:pPr>
      <w:r>
        <w:rPr>
          <w:rFonts w:hint="eastAsia"/>
        </w:rPr>
        <w:t>淘汰赛阶段不设抽签环节，对阵及赛程按小组抽签确定的既定规则执行。</w:t>
      </w:r>
    </w:p>
    <w:p w14:paraId="35EE6286">
      <w:pPr>
        <w:pStyle w:val="3"/>
        <w:tabs>
          <w:tab w:val="left" w:pos="1076"/>
        </w:tabs>
        <w:spacing w:line="560" w:lineRule="exact"/>
        <w:ind w:firstLine="562" w:firstLineChars="200"/>
        <w:rPr>
          <w:sz w:val="28"/>
          <w:szCs w:val="28"/>
        </w:rPr>
      </w:pPr>
      <w:bookmarkStart w:id="14" w:name="_Toc9563"/>
      <w:r>
        <w:rPr>
          <w:rFonts w:hint="default"/>
          <w:sz w:val="28"/>
          <w:szCs w:val="28"/>
        </w:rPr>
        <w:t>第</w:t>
      </w:r>
      <w:r>
        <w:rPr>
          <w:sz w:val="28"/>
          <w:szCs w:val="28"/>
        </w:rPr>
        <w:t>十一</w:t>
      </w:r>
      <w:r>
        <w:rPr>
          <w:rFonts w:hint="default"/>
          <w:sz w:val="28"/>
          <w:szCs w:val="28"/>
        </w:rPr>
        <w:t>条</w:t>
      </w:r>
      <w:r>
        <w:rPr>
          <w:sz w:val="28"/>
          <w:szCs w:val="28"/>
        </w:rPr>
        <w:t xml:space="preserve"> </w:t>
      </w:r>
      <w:r>
        <w:rPr>
          <w:rFonts w:hint="default"/>
          <w:sz w:val="28"/>
          <w:szCs w:val="28"/>
        </w:rPr>
        <w:t>赛程</w:t>
      </w:r>
      <w:bookmarkEnd w:id="14"/>
      <w:r>
        <w:rPr>
          <w:rFonts w:hint="default"/>
          <w:sz w:val="28"/>
          <w:szCs w:val="28"/>
        </w:rPr>
        <w:t>安排</w:t>
      </w:r>
    </w:p>
    <w:p w14:paraId="154673B1">
      <w:pPr>
        <w:pStyle w:val="22"/>
        <w:numPr>
          <w:ilvl w:val="0"/>
          <w:numId w:val="11"/>
        </w:numPr>
        <w:spacing w:line="560" w:lineRule="exact"/>
        <w:ind w:firstLineChars="0"/>
      </w:pPr>
      <w:r>
        <w:rPr>
          <w:rFonts w:hint="eastAsia"/>
        </w:rPr>
        <w:t>赛程由组委会制定，在抽签仪式结束后公布。</w:t>
      </w:r>
    </w:p>
    <w:p w14:paraId="4AD10BF1">
      <w:pPr>
        <w:pStyle w:val="22"/>
        <w:numPr>
          <w:ilvl w:val="0"/>
          <w:numId w:val="11"/>
        </w:numPr>
        <w:spacing w:line="560" w:lineRule="exact"/>
        <w:ind w:firstLineChars="0"/>
      </w:pPr>
      <w:r>
        <w:rPr>
          <w:rFonts w:hint="eastAsia"/>
        </w:rPr>
        <w:t>组委会有权根据天气、场地等不可抗力因素调整赛程，调整方案将提前通知相关球队。</w:t>
      </w:r>
    </w:p>
    <w:p w14:paraId="50C3F0B2">
      <w:pPr>
        <w:pStyle w:val="3"/>
        <w:tabs>
          <w:tab w:val="left" w:pos="1076"/>
        </w:tabs>
        <w:spacing w:line="560" w:lineRule="exact"/>
        <w:ind w:firstLine="562" w:firstLineChars="200"/>
        <w:rPr>
          <w:sz w:val="28"/>
          <w:szCs w:val="28"/>
        </w:rPr>
      </w:pPr>
      <w:bookmarkStart w:id="15" w:name="_Toc3430"/>
      <w:r>
        <w:rPr>
          <w:rFonts w:hint="default"/>
          <w:sz w:val="28"/>
          <w:szCs w:val="28"/>
        </w:rPr>
        <w:t>第</w:t>
      </w:r>
      <w:r>
        <w:rPr>
          <w:sz w:val="28"/>
          <w:szCs w:val="28"/>
        </w:rPr>
        <w:t>十二</w:t>
      </w:r>
      <w:r>
        <w:rPr>
          <w:rFonts w:hint="default"/>
          <w:sz w:val="28"/>
          <w:szCs w:val="28"/>
        </w:rPr>
        <w:t>条</w:t>
      </w:r>
      <w:r>
        <w:rPr>
          <w:sz w:val="28"/>
          <w:szCs w:val="28"/>
        </w:rPr>
        <w:t xml:space="preserve"> </w:t>
      </w:r>
      <w:r>
        <w:rPr>
          <w:rFonts w:hint="default"/>
          <w:sz w:val="28"/>
          <w:szCs w:val="28"/>
        </w:rPr>
        <w:t>赛程</w:t>
      </w:r>
      <w:bookmarkEnd w:id="15"/>
    </w:p>
    <w:p w14:paraId="07F5B5D5">
      <w:pPr>
        <w:pStyle w:val="22"/>
        <w:numPr>
          <w:ilvl w:val="0"/>
          <w:numId w:val="12"/>
        </w:numPr>
        <w:spacing w:line="560" w:lineRule="exact"/>
        <w:ind w:firstLineChars="0"/>
      </w:pPr>
      <w:r>
        <w:rPr>
          <w:rFonts w:hint="eastAsia"/>
        </w:rPr>
        <w:t>比赛自2026年4月16日起开赛，每周四、周五及周六安排比赛。</w:t>
      </w:r>
    </w:p>
    <w:p w14:paraId="784D65B2">
      <w:pPr>
        <w:pStyle w:val="22"/>
        <w:numPr>
          <w:ilvl w:val="0"/>
          <w:numId w:val="12"/>
        </w:numPr>
        <w:spacing w:line="560" w:lineRule="exact"/>
        <w:ind w:firstLineChars="0"/>
      </w:pPr>
      <w:r>
        <w:rPr>
          <w:rFonts w:hint="eastAsia"/>
        </w:rPr>
        <w:t>男子组比赛时间：上下半场各</w:t>
      </w:r>
      <w:r>
        <w:rPr>
          <w:rFonts w:ascii="Times New Roman" w:hAnsi="Times New Roman" w:cs="Times New Roman"/>
        </w:rPr>
        <w:t>40</w:t>
      </w:r>
      <w:r>
        <w:rPr>
          <w:rFonts w:hint="eastAsia"/>
        </w:rPr>
        <w:t>分钟，中场休息不超过</w:t>
      </w:r>
      <w:r>
        <w:rPr>
          <w:rFonts w:ascii="Times New Roman" w:hAnsi="Times New Roman" w:cs="Times New Roman"/>
        </w:rPr>
        <w:t>15</w:t>
      </w:r>
      <w:r>
        <w:rPr>
          <w:rFonts w:hint="eastAsia"/>
        </w:rPr>
        <w:t>分钟；女子组：上下半场各</w:t>
      </w:r>
      <w:r>
        <w:rPr>
          <w:rFonts w:ascii="Times New Roman" w:hAnsi="Times New Roman" w:cs="Times New Roman"/>
        </w:rPr>
        <w:t>30</w:t>
      </w:r>
      <w:r>
        <w:rPr>
          <w:rFonts w:hint="eastAsia"/>
        </w:rPr>
        <w:t>分钟，中场休息不超过</w:t>
      </w:r>
      <w:r>
        <w:rPr>
          <w:rFonts w:ascii="Times New Roman" w:hAnsi="Times New Roman" w:cs="Times New Roman"/>
        </w:rPr>
        <w:t>15</w:t>
      </w:r>
      <w:r>
        <w:rPr>
          <w:rFonts w:hint="eastAsia"/>
        </w:rPr>
        <w:t>分钟。</w:t>
      </w:r>
    </w:p>
    <w:p w14:paraId="4C435C25">
      <w:pPr>
        <w:pStyle w:val="22"/>
        <w:numPr>
          <w:ilvl w:val="0"/>
          <w:numId w:val="12"/>
        </w:numPr>
        <w:spacing w:line="560" w:lineRule="exact"/>
        <w:ind w:firstLineChars="0"/>
      </w:pPr>
      <w:r>
        <w:rPr>
          <w:rFonts w:hint="eastAsia"/>
        </w:rPr>
        <w:t>淘汰赛阶段若常规比赛时间内两队打平，直接进行点球决胜，无加时赛。</w:t>
      </w:r>
    </w:p>
    <w:p w14:paraId="4F32C24B">
      <w:pPr>
        <w:pStyle w:val="22"/>
        <w:numPr>
          <w:ilvl w:val="0"/>
          <w:numId w:val="12"/>
        </w:numPr>
        <w:spacing w:line="560" w:lineRule="exact"/>
        <w:ind w:firstLineChars="0"/>
      </w:pPr>
      <w:r>
        <w:rPr>
          <w:rFonts w:hint="eastAsia"/>
        </w:rPr>
        <w:t>点球决胜进球不计入总进球数。</w:t>
      </w:r>
    </w:p>
    <w:p w14:paraId="6954A2B1">
      <w:pPr>
        <w:pStyle w:val="22"/>
        <w:numPr>
          <w:ilvl w:val="0"/>
          <w:numId w:val="12"/>
        </w:numPr>
        <w:spacing w:line="560" w:lineRule="exact"/>
        <w:ind w:firstLineChars="0"/>
      </w:pPr>
      <w:r>
        <w:rPr>
          <w:rFonts w:hint="eastAsia"/>
        </w:rPr>
        <w:t>各队须在比赛开始前</w:t>
      </w:r>
      <w:r>
        <w:rPr>
          <w:rFonts w:ascii="Times New Roman" w:hAnsi="Times New Roman" w:cs="Times New Roman"/>
        </w:rPr>
        <w:t>15</w:t>
      </w:r>
      <w:r>
        <w:rPr>
          <w:rFonts w:hint="eastAsia"/>
        </w:rPr>
        <w:t>分钟提交上场队员名单（含替补）。</w:t>
      </w:r>
    </w:p>
    <w:p w14:paraId="6EF24C45">
      <w:pPr>
        <w:pStyle w:val="22"/>
        <w:numPr>
          <w:ilvl w:val="0"/>
          <w:numId w:val="12"/>
        </w:numPr>
        <w:spacing w:line="560" w:lineRule="exact"/>
        <w:ind w:firstLineChars="0"/>
      </w:pPr>
      <w:r>
        <w:rPr>
          <w:rFonts w:hint="eastAsia"/>
        </w:rPr>
        <w:t>若比赛预定开始时间超过</w:t>
      </w:r>
      <w:r>
        <w:rPr>
          <w:rFonts w:ascii="Times New Roman" w:hAnsi="Times New Roman" w:cs="Times New Roman"/>
        </w:rPr>
        <w:t>15</w:t>
      </w:r>
      <w:r>
        <w:rPr>
          <w:rFonts w:hint="eastAsia"/>
        </w:rPr>
        <w:t>分钟，参赛队仍未满足上场人数要求（男子组到场队员不足</w:t>
      </w:r>
      <w:r>
        <w:rPr>
          <w:rFonts w:ascii="Times New Roman" w:hAnsi="Times New Roman" w:cs="Times New Roman"/>
        </w:rPr>
        <w:t>7</w:t>
      </w:r>
      <w:r>
        <w:rPr>
          <w:rFonts w:hint="eastAsia"/>
        </w:rPr>
        <w:t>人或女子组不足</w:t>
      </w:r>
      <w:r>
        <w:rPr>
          <w:rFonts w:ascii="Times New Roman" w:hAnsi="Times New Roman" w:cs="Times New Roman"/>
        </w:rPr>
        <w:t>5</w:t>
      </w:r>
      <w:r>
        <w:rPr>
          <w:rFonts w:hint="eastAsia"/>
        </w:rPr>
        <w:t>人），将按弃权处理，具体结果由纪律委员会裁定。</w:t>
      </w:r>
    </w:p>
    <w:p w14:paraId="6064E974">
      <w:pPr>
        <w:pStyle w:val="3"/>
        <w:tabs>
          <w:tab w:val="left" w:pos="1076"/>
        </w:tabs>
        <w:spacing w:line="560" w:lineRule="exact"/>
        <w:ind w:firstLine="562" w:firstLineChars="200"/>
        <w:rPr>
          <w:sz w:val="28"/>
          <w:szCs w:val="28"/>
        </w:rPr>
      </w:pPr>
      <w:bookmarkStart w:id="16" w:name="_Toc386"/>
      <w:r>
        <w:rPr>
          <w:rFonts w:hint="default"/>
          <w:sz w:val="28"/>
          <w:szCs w:val="28"/>
        </w:rPr>
        <w:t>第</w:t>
      </w:r>
      <w:r>
        <w:rPr>
          <w:sz w:val="28"/>
          <w:szCs w:val="28"/>
        </w:rPr>
        <w:t>十三</w:t>
      </w:r>
      <w:r>
        <w:rPr>
          <w:rFonts w:hint="default"/>
          <w:sz w:val="28"/>
          <w:szCs w:val="28"/>
        </w:rPr>
        <w:t>条</w:t>
      </w:r>
      <w:r>
        <w:rPr>
          <w:sz w:val="28"/>
          <w:szCs w:val="28"/>
        </w:rPr>
        <w:t xml:space="preserve"> </w:t>
      </w:r>
      <w:r>
        <w:rPr>
          <w:rFonts w:hint="default"/>
          <w:sz w:val="28"/>
          <w:szCs w:val="28"/>
        </w:rPr>
        <w:t>小组赛</w:t>
      </w:r>
      <w:bookmarkEnd w:id="16"/>
      <w:r>
        <w:rPr>
          <w:rFonts w:hint="default"/>
          <w:sz w:val="28"/>
          <w:szCs w:val="28"/>
        </w:rPr>
        <w:t>排名办法</w:t>
      </w:r>
    </w:p>
    <w:p w14:paraId="1A5CE0AF">
      <w:pPr>
        <w:pStyle w:val="22"/>
        <w:numPr>
          <w:ilvl w:val="0"/>
          <w:numId w:val="13"/>
        </w:numPr>
        <w:spacing w:line="560" w:lineRule="exact"/>
        <w:ind w:firstLineChars="0"/>
      </w:pPr>
      <w:r>
        <w:rPr>
          <w:rFonts w:hint="eastAsia"/>
        </w:rPr>
        <w:t>小组赛每场胜者得</w:t>
      </w:r>
      <w:r>
        <w:rPr>
          <w:rFonts w:ascii="Times New Roman" w:hAnsi="Times New Roman" w:cs="Times New Roman"/>
        </w:rPr>
        <w:t>3</w:t>
      </w:r>
      <w:r>
        <w:rPr>
          <w:rFonts w:hint="eastAsia"/>
        </w:rPr>
        <w:t>分，负者得</w:t>
      </w:r>
      <w:r>
        <w:rPr>
          <w:rFonts w:ascii="Times New Roman" w:hAnsi="Times New Roman" w:cs="Times New Roman"/>
        </w:rPr>
        <w:t>0</w:t>
      </w:r>
      <w:r>
        <w:rPr>
          <w:rFonts w:hint="eastAsia"/>
        </w:rPr>
        <w:t>分；若常规时间打平，则进行点球决胜，点球胜者得</w:t>
      </w:r>
      <w:r>
        <w:rPr>
          <w:rFonts w:ascii="Times New Roman" w:hAnsi="Times New Roman" w:cs="Times New Roman"/>
        </w:rPr>
        <w:t>2</w:t>
      </w:r>
      <w:r>
        <w:rPr>
          <w:rFonts w:hint="eastAsia"/>
        </w:rPr>
        <w:t>分，负者得</w:t>
      </w:r>
      <w:r>
        <w:rPr>
          <w:rFonts w:ascii="Times New Roman" w:hAnsi="Times New Roman" w:cs="Times New Roman"/>
        </w:rPr>
        <w:t>1</w:t>
      </w:r>
      <w:r>
        <w:rPr>
          <w:rFonts w:hint="eastAsia"/>
        </w:rPr>
        <w:t>分。</w:t>
      </w:r>
    </w:p>
    <w:p w14:paraId="78244F5F">
      <w:pPr>
        <w:pStyle w:val="22"/>
        <w:numPr>
          <w:ilvl w:val="0"/>
          <w:numId w:val="13"/>
        </w:numPr>
        <w:spacing w:line="560" w:lineRule="exact"/>
        <w:ind w:firstLineChars="0"/>
      </w:pPr>
      <w:r>
        <w:rPr>
          <w:rFonts w:hint="eastAsia"/>
        </w:rPr>
        <w:t>若一方弃权，则另一方以</w:t>
      </w:r>
      <w:r>
        <w:rPr>
          <w:rFonts w:ascii="Times New Roman" w:hAnsi="Times New Roman" w:cs="Times New Roman"/>
        </w:rPr>
        <w:t>3:0</w:t>
      </w:r>
      <w:r>
        <w:rPr>
          <w:rFonts w:hint="eastAsia"/>
        </w:rPr>
        <w:t>获胜（若实际比分更大，按实际计算），弃权方得</w:t>
      </w:r>
      <w:r>
        <w:rPr>
          <w:rFonts w:ascii="Times New Roman" w:hAnsi="Times New Roman" w:cs="Times New Roman"/>
        </w:rPr>
        <w:t>0</w:t>
      </w:r>
      <w:r>
        <w:rPr>
          <w:rFonts w:hint="eastAsia"/>
        </w:rPr>
        <w:t>分。双方弃权，则均计</w:t>
      </w:r>
      <w:r>
        <w:rPr>
          <w:rFonts w:ascii="Times New Roman" w:hAnsi="Times New Roman" w:cs="Times New Roman"/>
        </w:rPr>
        <w:t>0:3</w:t>
      </w:r>
      <w:r>
        <w:rPr>
          <w:rFonts w:hint="eastAsia"/>
        </w:rPr>
        <w:t>负，各得</w:t>
      </w:r>
      <w:r>
        <w:rPr>
          <w:rFonts w:ascii="Times New Roman" w:hAnsi="Times New Roman" w:cs="Times New Roman"/>
        </w:rPr>
        <w:t>0</w:t>
      </w:r>
      <w:r>
        <w:rPr>
          <w:rFonts w:hint="eastAsia"/>
        </w:rPr>
        <w:t>分。</w:t>
      </w:r>
    </w:p>
    <w:p w14:paraId="2405D963">
      <w:pPr>
        <w:pStyle w:val="22"/>
        <w:numPr>
          <w:ilvl w:val="0"/>
          <w:numId w:val="13"/>
        </w:numPr>
        <w:spacing w:line="560" w:lineRule="exact"/>
        <w:ind w:firstLineChars="0"/>
      </w:pPr>
      <w:r>
        <w:rPr>
          <w:rFonts w:hint="eastAsia"/>
        </w:rPr>
        <w:t>若一方使用违规队员，则该场比赛判对方</w:t>
      </w:r>
      <w:r>
        <w:rPr>
          <w:rFonts w:ascii="Times New Roman" w:hAnsi="Times New Roman" w:cs="Times New Roman"/>
        </w:rPr>
        <w:t>3:0</w:t>
      </w:r>
      <w:r>
        <w:rPr>
          <w:rFonts w:hint="eastAsia"/>
        </w:rPr>
        <w:t>获胜（若实际比分更大，按实际计算），违规方得</w:t>
      </w:r>
      <w:r>
        <w:rPr>
          <w:rFonts w:ascii="Times New Roman" w:hAnsi="Times New Roman" w:cs="Times New Roman"/>
        </w:rPr>
        <w:t>0</w:t>
      </w:r>
      <w:r>
        <w:rPr>
          <w:rFonts w:hint="eastAsia"/>
        </w:rPr>
        <w:t>分。双方均违规，则均计</w:t>
      </w:r>
      <w:r>
        <w:rPr>
          <w:rFonts w:ascii="Times New Roman" w:hAnsi="Times New Roman" w:cs="Times New Roman"/>
        </w:rPr>
        <w:t>0:3</w:t>
      </w:r>
      <w:r>
        <w:rPr>
          <w:rFonts w:hint="eastAsia"/>
        </w:rPr>
        <w:t>负，各得</w:t>
      </w:r>
      <w:r>
        <w:rPr>
          <w:rFonts w:ascii="Times New Roman" w:hAnsi="Times New Roman" w:cs="Times New Roman"/>
        </w:rPr>
        <w:t>0</w:t>
      </w:r>
      <w:r>
        <w:rPr>
          <w:rFonts w:hint="eastAsia"/>
        </w:rPr>
        <w:t>分。</w:t>
      </w:r>
    </w:p>
    <w:p w14:paraId="0F7177C5">
      <w:pPr>
        <w:pStyle w:val="22"/>
        <w:numPr>
          <w:ilvl w:val="0"/>
          <w:numId w:val="13"/>
        </w:numPr>
        <w:spacing w:line="560" w:lineRule="exact"/>
        <w:ind w:firstLineChars="0"/>
      </w:pPr>
      <w:r>
        <w:rPr>
          <w:rFonts w:hint="eastAsia"/>
        </w:rPr>
        <w:t>小组赛排名先比较积分，积分多者名次列前。</w:t>
      </w:r>
    </w:p>
    <w:p w14:paraId="0F0C7B04">
      <w:pPr>
        <w:pStyle w:val="22"/>
        <w:numPr>
          <w:ilvl w:val="0"/>
          <w:numId w:val="13"/>
        </w:numPr>
        <w:spacing w:line="560" w:lineRule="exact"/>
        <w:ind w:firstLineChars="0"/>
      </w:pPr>
      <w:r>
        <w:rPr>
          <w:rFonts w:hint="eastAsia"/>
        </w:rPr>
        <w:t>如两队或两队以上积分相等，按下列顺序排名：</w:t>
      </w:r>
    </w:p>
    <w:p w14:paraId="6CD7EFA3">
      <w:pPr>
        <w:pStyle w:val="22"/>
        <w:numPr>
          <w:ilvl w:val="0"/>
          <w:numId w:val="14"/>
        </w:numPr>
        <w:spacing w:line="560" w:lineRule="exact"/>
        <w:ind w:left="0" w:firstLine="480"/>
      </w:pPr>
      <w:r>
        <w:rPr>
          <w:rFonts w:hint="eastAsia"/>
        </w:rPr>
        <w:t>相互比赛积分多者；</w:t>
      </w:r>
    </w:p>
    <w:p w14:paraId="33114058">
      <w:pPr>
        <w:pStyle w:val="22"/>
        <w:numPr>
          <w:ilvl w:val="0"/>
          <w:numId w:val="14"/>
        </w:numPr>
        <w:spacing w:line="560" w:lineRule="exact"/>
        <w:ind w:left="0" w:firstLine="480"/>
      </w:pPr>
      <w:r>
        <w:rPr>
          <w:rFonts w:hint="eastAsia"/>
        </w:rPr>
        <w:t>相互比赛净胜球多者；</w:t>
      </w:r>
    </w:p>
    <w:p w14:paraId="37DE3AD3">
      <w:pPr>
        <w:pStyle w:val="22"/>
        <w:numPr>
          <w:ilvl w:val="0"/>
          <w:numId w:val="14"/>
        </w:numPr>
        <w:spacing w:line="560" w:lineRule="exact"/>
        <w:ind w:left="0" w:firstLine="480"/>
      </w:pPr>
      <w:r>
        <w:rPr>
          <w:rFonts w:hint="eastAsia"/>
        </w:rPr>
        <w:t>相互比赛进球数多者；</w:t>
      </w:r>
    </w:p>
    <w:p w14:paraId="638375BC">
      <w:pPr>
        <w:pStyle w:val="22"/>
        <w:numPr>
          <w:ilvl w:val="0"/>
          <w:numId w:val="14"/>
        </w:numPr>
        <w:spacing w:line="560" w:lineRule="exact"/>
        <w:ind w:left="0" w:firstLine="480"/>
      </w:pPr>
      <w:r>
        <w:rPr>
          <w:rFonts w:hint="eastAsia"/>
        </w:rPr>
        <w:t>小组赛总净胜球多者；</w:t>
      </w:r>
    </w:p>
    <w:p w14:paraId="45489945">
      <w:pPr>
        <w:pStyle w:val="22"/>
        <w:numPr>
          <w:ilvl w:val="0"/>
          <w:numId w:val="14"/>
        </w:numPr>
        <w:spacing w:line="560" w:lineRule="exact"/>
        <w:ind w:left="0" w:firstLine="480"/>
      </w:pPr>
      <w:r>
        <w:rPr>
          <w:rFonts w:hint="eastAsia"/>
        </w:rPr>
        <w:t>小组赛总进球数多者；</w:t>
      </w:r>
    </w:p>
    <w:p w14:paraId="0D2CBC18">
      <w:pPr>
        <w:pStyle w:val="22"/>
        <w:numPr>
          <w:ilvl w:val="0"/>
          <w:numId w:val="14"/>
        </w:numPr>
        <w:spacing w:line="560" w:lineRule="exact"/>
        <w:ind w:left="0" w:firstLine="480"/>
      </w:pPr>
      <w:r>
        <w:rPr>
          <w:rFonts w:hint="eastAsia"/>
        </w:rPr>
        <w:t>小组赛红牌总数少者；</w:t>
      </w:r>
    </w:p>
    <w:p w14:paraId="083897E6">
      <w:pPr>
        <w:pStyle w:val="22"/>
        <w:numPr>
          <w:ilvl w:val="0"/>
          <w:numId w:val="14"/>
        </w:numPr>
        <w:spacing w:line="560" w:lineRule="exact"/>
        <w:ind w:left="0" w:firstLine="480"/>
      </w:pPr>
      <w:r>
        <w:rPr>
          <w:rFonts w:hint="eastAsia"/>
        </w:rPr>
        <w:t>小组赛黄牌总数少者；</w:t>
      </w:r>
    </w:p>
    <w:p w14:paraId="7E28085A">
      <w:pPr>
        <w:pStyle w:val="22"/>
        <w:numPr>
          <w:ilvl w:val="0"/>
          <w:numId w:val="14"/>
        </w:numPr>
        <w:spacing w:line="560" w:lineRule="exact"/>
        <w:ind w:left="0" w:firstLine="480"/>
      </w:pPr>
      <w:r>
        <w:rPr>
          <w:rFonts w:hint="eastAsia"/>
        </w:rPr>
        <w:t>抽签。</w:t>
      </w:r>
    </w:p>
    <w:p w14:paraId="60D54E91">
      <w:pPr>
        <w:pStyle w:val="3"/>
        <w:tabs>
          <w:tab w:val="left" w:pos="1076"/>
        </w:tabs>
        <w:spacing w:line="560" w:lineRule="exact"/>
        <w:ind w:firstLine="562" w:firstLineChars="200"/>
        <w:rPr>
          <w:sz w:val="28"/>
          <w:szCs w:val="28"/>
        </w:rPr>
      </w:pPr>
      <w:bookmarkStart w:id="17" w:name="_Toc13164"/>
      <w:r>
        <w:rPr>
          <w:rFonts w:hint="default"/>
          <w:sz w:val="28"/>
          <w:szCs w:val="28"/>
        </w:rPr>
        <w:t>第</w:t>
      </w:r>
      <w:r>
        <w:rPr>
          <w:sz w:val="28"/>
          <w:szCs w:val="28"/>
        </w:rPr>
        <w:t>十四</w:t>
      </w:r>
      <w:r>
        <w:rPr>
          <w:rFonts w:hint="default"/>
          <w:sz w:val="28"/>
          <w:szCs w:val="28"/>
        </w:rPr>
        <w:t>条</w:t>
      </w:r>
      <w:r>
        <w:rPr>
          <w:sz w:val="28"/>
          <w:szCs w:val="28"/>
        </w:rPr>
        <w:t xml:space="preserve"> </w:t>
      </w:r>
      <w:r>
        <w:rPr>
          <w:rFonts w:hint="default"/>
          <w:sz w:val="28"/>
          <w:szCs w:val="28"/>
        </w:rPr>
        <w:t>换人</w:t>
      </w:r>
      <w:bookmarkEnd w:id="17"/>
      <w:r>
        <w:rPr>
          <w:rFonts w:hint="default"/>
          <w:sz w:val="28"/>
          <w:szCs w:val="28"/>
        </w:rPr>
        <w:t>规定</w:t>
      </w:r>
    </w:p>
    <w:p w14:paraId="723403D6">
      <w:pPr>
        <w:pStyle w:val="22"/>
        <w:numPr>
          <w:ilvl w:val="0"/>
          <w:numId w:val="15"/>
        </w:numPr>
        <w:spacing w:line="560" w:lineRule="exact"/>
        <w:ind w:firstLineChars="0"/>
      </w:pPr>
      <w:bookmarkStart w:id="18" w:name="_Toc1312"/>
      <w:r>
        <w:rPr>
          <w:rFonts w:hint="eastAsia"/>
        </w:rPr>
        <w:t>每场比赛每队允许进行</w:t>
      </w:r>
      <w:r>
        <w:rPr>
          <w:rFonts w:ascii="Times New Roman" w:hAnsi="Times New Roman" w:cs="Times New Roman"/>
        </w:rPr>
        <w:t>3</w:t>
      </w:r>
      <w:r>
        <w:rPr>
          <w:rFonts w:hint="eastAsia"/>
        </w:rPr>
        <w:t>次换人（中场休息时换人不计入次数），每次换人人数不限，但全场比赛全队替换上场的队员总人数不得超过</w:t>
      </w:r>
      <w:r>
        <w:rPr>
          <w:rFonts w:ascii="Times New Roman" w:hAnsi="Times New Roman" w:cs="Times New Roman"/>
        </w:rPr>
        <w:t>8</w:t>
      </w:r>
      <w:r>
        <w:rPr>
          <w:rFonts w:hint="eastAsia"/>
        </w:rPr>
        <w:t>人。</w:t>
      </w:r>
    </w:p>
    <w:p w14:paraId="50842FEA">
      <w:pPr>
        <w:pStyle w:val="22"/>
        <w:numPr>
          <w:ilvl w:val="0"/>
          <w:numId w:val="15"/>
        </w:numPr>
        <w:spacing w:line="560" w:lineRule="exact"/>
        <w:ind w:firstLineChars="0"/>
      </w:pPr>
      <w:r>
        <w:rPr>
          <w:rFonts w:hint="eastAsia"/>
        </w:rPr>
        <w:t>换人须先下后上，经第四官员核验身份无误后，在比赛死球时入场。</w:t>
      </w:r>
    </w:p>
    <w:p w14:paraId="7A2EF18E">
      <w:pPr>
        <w:pStyle w:val="22"/>
        <w:numPr>
          <w:ilvl w:val="0"/>
          <w:numId w:val="15"/>
        </w:numPr>
        <w:spacing w:line="560" w:lineRule="exact"/>
        <w:ind w:firstLineChars="0"/>
      </w:pPr>
      <w:r>
        <w:rPr>
          <w:rFonts w:hint="eastAsia"/>
        </w:rPr>
        <w:t>被替换下场的队员本场比赛不得再次上场。</w:t>
      </w:r>
    </w:p>
    <w:p w14:paraId="75F5D4B6">
      <w:pPr>
        <w:pStyle w:val="16"/>
        <w:spacing w:line="560" w:lineRule="exact"/>
        <w:ind w:firstLine="643" w:firstLineChars="200"/>
        <w:jc w:val="center"/>
        <w:rPr>
          <w:rFonts w:hint="eastAsia" w:ascii="黑体" w:hAnsi="黑体" w:eastAsia="黑体" w:cs="黑体"/>
        </w:rPr>
      </w:pPr>
      <w:bookmarkStart w:id="19" w:name="_Toc1108"/>
      <w:r>
        <w:rPr>
          <w:rFonts w:hint="eastAsia" w:ascii="黑体" w:hAnsi="黑体" w:eastAsia="黑体" w:cs="黑体"/>
        </w:rPr>
        <w:t>第四章 队员</w:t>
      </w:r>
      <w:bookmarkEnd w:id="18"/>
      <w:bookmarkEnd w:id="19"/>
    </w:p>
    <w:p w14:paraId="72EE3B55">
      <w:pPr>
        <w:pStyle w:val="3"/>
        <w:tabs>
          <w:tab w:val="left" w:pos="1076"/>
        </w:tabs>
        <w:spacing w:line="560" w:lineRule="exact"/>
        <w:ind w:firstLine="562" w:firstLineChars="200"/>
        <w:rPr>
          <w:sz w:val="28"/>
          <w:szCs w:val="28"/>
        </w:rPr>
      </w:pPr>
      <w:r>
        <w:rPr>
          <w:rFonts w:hint="default"/>
          <w:sz w:val="28"/>
          <w:szCs w:val="28"/>
        </w:rPr>
        <w:t>第</w:t>
      </w:r>
      <w:r>
        <w:rPr>
          <w:sz w:val="28"/>
          <w:szCs w:val="28"/>
        </w:rPr>
        <w:t>十五</w:t>
      </w:r>
      <w:r>
        <w:rPr>
          <w:rFonts w:hint="default"/>
          <w:sz w:val="28"/>
          <w:szCs w:val="28"/>
        </w:rPr>
        <w:t>条</w:t>
      </w:r>
      <w:r>
        <w:rPr>
          <w:sz w:val="28"/>
          <w:szCs w:val="28"/>
        </w:rPr>
        <w:t xml:space="preserve"> </w:t>
      </w:r>
      <w:r>
        <w:rPr>
          <w:rFonts w:hint="default"/>
          <w:sz w:val="28"/>
          <w:szCs w:val="28"/>
        </w:rPr>
        <w:t>身份验证</w:t>
      </w:r>
    </w:p>
    <w:p w14:paraId="38671767">
      <w:pPr>
        <w:pStyle w:val="22"/>
        <w:numPr>
          <w:ilvl w:val="0"/>
          <w:numId w:val="16"/>
        </w:numPr>
        <w:spacing w:line="560" w:lineRule="exact"/>
        <w:ind w:firstLineChars="0"/>
      </w:pPr>
      <w:r>
        <w:rPr>
          <w:rFonts w:hint="eastAsia"/>
        </w:rPr>
        <w:t>每场比赛开始前，双方参赛队员须出示本人学生证或校园卡原件（电子版需要现场登录验证），证件信息模糊不清或无法核实身份者，一律不得参赛。</w:t>
      </w:r>
    </w:p>
    <w:p w14:paraId="65F99711">
      <w:pPr>
        <w:pStyle w:val="3"/>
        <w:tabs>
          <w:tab w:val="left" w:pos="1076"/>
        </w:tabs>
        <w:spacing w:line="560" w:lineRule="exact"/>
        <w:ind w:firstLine="562" w:firstLineChars="200"/>
        <w:rPr>
          <w:sz w:val="28"/>
          <w:szCs w:val="28"/>
        </w:rPr>
      </w:pPr>
      <w:bookmarkStart w:id="20" w:name="_Toc6071"/>
      <w:r>
        <w:rPr>
          <w:rFonts w:hint="default"/>
          <w:sz w:val="28"/>
          <w:szCs w:val="28"/>
        </w:rPr>
        <w:t>第</w:t>
      </w:r>
      <w:r>
        <w:rPr>
          <w:sz w:val="28"/>
          <w:szCs w:val="28"/>
        </w:rPr>
        <w:t>十六</w:t>
      </w:r>
      <w:r>
        <w:rPr>
          <w:rFonts w:hint="default"/>
          <w:sz w:val="28"/>
          <w:szCs w:val="28"/>
        </w:rPr>
        <w:t>条</w:t>
      </w:r>
      <w:r>
        <w:rPr>
          <w:sz w:val="28"/>
          <w:szCs w:val="28"/>
        </w:rPr>
        <w:t xml:space="preserve"> </w:t>
      </w:r>
      <w:r>
        <w:rPr>
          <w:rFonts w:hint="default"/>
          <w:sz w:val="28"/>
          <w:szCs w:val="28"/>
        </w:rPr>
        <w:t>服装要求</w:t>
      </w:r>
    </w:p>
    <w:p w14:paraId="33256069">
      <w:pPr>
        <w:pStyle w:val="22"/>
        <w:numPr>
          <w:ilvl w:val="0"/>
          <w:numId w:val="17"/>
        </w:numPr>
        <w:spacing w:line="560" w:lineRule="exact"/>
        <w:ind w:firstLineChars="0"/>
      </w:pPr>
      <w:r>
        <w:rPr>
          <w:rFonts w:hint="eastAsia"/>
        </w:rPr>
        <w:t>各参赛队须自行准备颜色统一、号码清晰的比赛服装。若双方队服颜色冲突，应服从当值裁判员协调，及时更换服装。</w:t>
      </w:r>
    </w:p>
    <w:p w14:paraId="3BF071F0">
      <w:pPr>
        <w:pStyle w:val="22"/>
        <w:numPr>
          <w:ilvl w:val="0"/>
          <w:numId w:val="17"/>
        </w:numPr>
        <w:spacing w:line="560" w:lineRule="exact"/>
        <w:ind w:firstLineChars="0"/>
      </w:pPr>
      <w:r>
        <w:rPr>
          <w:rFonts w:hint="eastAsia"/>
        </w:rPr>
        <w:t>守门员比赛服装颜色必须与本方队员及裁判员服装颜色有明显区别。</w:t>
      </w:r>
    </w:p>
    <w:p w14:paraId="124FDD35">
      <w:pPr>
        <w:pStyle w:val="22"/>
        <w:numPr>
          <w:ilvl w:val="0"/>
          <w:numId w:val="17"/>
        </w:numPr>
        <w:spacing w:line="560" w:lineRule="exact"/>
        <w:ind w:firstLineChars="0"/>
      </w:pPr>
      <w:r>
        <w:rPr>
          <w:rFonts w:hint="eastAsia"/>
        </w:rPr>
        <w:t>为避免与裁判服装混淆，建议参赛队员避免穿着黑色或深灰色等相近颜色球衣。</w:t>
      </w:r>
    </w:p>
    <w:p w14:paraId="1CE5E5A4">
      <w:pPr>
        <w:pStyle w:val="22"/>
        <w:numPr>
          <w:ilvl w:val="0"/>
          <w:numId w:val="17"/>
        </w:numPr>
        <w:spacing w:line="560" w:lineRule="exact"/>
        <w:ind w:firstLineChars="0"/>
      </w:pPr>
      <w:r>
        <w:rPr>
          <w:rFonts w:hint="eastAsia"/>
        </w:rPr>
        <w:t>严禁参赛运动员佩戴眼镜、手表、手链、戒指、项链、耳环等任何可能引发安全隐患的饰物上场。</w:t>
      </w:r>
    </w:p>
    <w:p w14:paraId="3AA77E93">
      <w:pPr>
        <w:pStyle w:val="22"/>
        <w:numPr>
          <w:ilvl w:val="0"/>
          <w:numId w:val="17"/>
        </w:numPr>
        <w:spacing w:line="560" w:lineRule="exact"/>
        <w:ind w:firstLineChars="0"/>
      </w:pPr>
      <w:r>
        <w:rPr>
          <w:rFonts w:hint="eastAsia"/>
        </w:rPr>
        <w:t>参赛运动员必须穿着布面或皮面胶钉足球鞋进行比赛，严禁使用钢钉足球鞋。</w:t>
      </w:r>
    </w:p>
    <w:p w14:paraId="46AF9782">
      <w:pPr>
        <w:pStyle w:val="22"/>
        <w:numPr>
          <w:ilvl w:val="0"/>
          <w:numId w:val="17"/>
        </w:numPr>
        <w:spacing w:line="560" w:lineRule="exact"/>
        <w:ind w:firstLineChars="0"/>
      </w:pPr>
      <w:r>
        <w:rPr>
          <w:rFonts w:hint="eastAsia"/>
        </w:rPr>
        <w:t>参赛运动员必须佩戴护腿板。</w:t>
      </w:r>
    </w:p>
    <w:bookmarkEnd w:id="20"/>
    <w:p w14:paraId="5954225A">
      <w:pPr>
        <w:pStyle w:val="3"/>
        <w:tabs>
          <w:tab w:val="left" w:pos="1076"/>
        </w:tabs>
        <w:spacing w:line="560" w:lineRule="exact"/>
        <w:ind w:firstLine="562" w:firstLineChars="200"/>
        <w:rPr>
          <w:sz w:val="28"/>
          <w:szCs w:val="28"/>
        </w:rPr>
      </w:pPr>
      <w:r>
        <w:rPr>
          <w:rFonts w:hint="default"/>
          <w:sz w:val="28"/>
          <w:szCs w:val="28"/>
        </w:rPr>
        <w:t>第</w:t>
      </w:r>
      <w:r>
        <w:rPr>
          <w:sz w:val="28"/>
          <w:szCs w:val="28"/>
        </w:rPr>
        <w:t>十七</w:t>
      </w:r>
      <w:r>
        <w:rPr>
          <w:rFonts w:hint="default"/>
          <w:sz w:val="28"/>
          <w:szCs w:val="28"/>
        </w:rPr>
        <w:t>条</w:t>
      </w:r>
      <w:r>
        <w:rPr>
          <w:sz w:val="28"/>
          <w:szCs w:val="28"/>
        </w:rPr>
        <w:t xml:space="preserve"> </w:t>
      </w:r>
      <w:r>
        <w:rPr>
          <w:rFonts w:hint="default"/>
          <w:sz w:val="28"/>
          <w:szCs w:val="28"/>
        </w:rPr>
        <w:t>保险核查</w:t>
      </w:r>
    </w:p>
    <w:p w14:paraId="0BB6C585">
      <w:pPr>
        <w:pStyle w:val="8"/>
        <w:widowControl/>
        <w:spacing w:beforeAutospacing="1" w:afterAutospacing="1" w:line="560" w:lineRule="exact"/>
        <w:ind w:firstLine="480" w:firstLineChars="200"/>
      </w:pPr>
      <w:bookmarkStart w:id="21" w:name="_Toc11049"/>
      <w:r>
        <w:rPr>
          <w:rFonts w:hint="eastAsia"/>
        </w:rPr>
        <w:t>一、组委会将在赛前抽查队员保险情况，凡无法提供有效保险证明的队员，一律不得上场参赛。</w:t>
      </w:r>
    </w:p>
    <w:p w14:paraId="7DC4253A">
      <w:pPr>
        <w:pStyle w:val="16"/>
        <w:spacing w:line="560" w:lineRule="exact"/>
        <w:ind w:firstLine="643" w:firstLineChars="200"/>
        <w:jc w:val="center"/>
        <w:rPr>
          <w:rFonts w:hint="eastAsia" w:ascii="黑体" w:hAnsi="黑体" w:eastAsia="黑体" w:cs="黑体"/>
        </w:rPr>
      </w:pPr>
      <w:bookmarkStart w:id="22" w:name="_Toc24436"/>
      <w:r>
        <w:rPr>
          <w:rFonts w:hint="eastAsia" w:ascii="黑体" w:hAnsi="黑体" w:eastAsia="黑体" w:cs="黑体"/>
        </w:rPr>
        <w:t>第五章 裁判员</w:t>
      </w:r>
      <w:bookmarkEnd w:id="21"/>
      <w:bookmarkEnd w:id="22"/>
    </w:p>
    <w:p w14:paraId="68D51ED3">
      <w:pPr>
        <w:pStyle w:val="3"/>
        <w:tabs>
          <w:tab w:val="left" w:pos="1076"/>
        </w:tabs>
        <w:spacing w:line="560" w:lineRule="exact"/>
        <w:ind w:firstLine="562" w:firstLineChars="200"/>
        <w:rPr>
          <w:sz w:val="28"/>
          <w:szCs w:val="28"/>
        </w:rPr>
      </w:pPr>
      <w:bookmarkStart w:id="23" w:name="_Toc1324"/>
      <w:r>
        <w:rPr>
          <w:rFonts w:hint="default"/>
          <w:sz w:val="28"/>
          <w:szCs w:val="28"/>
        </w:rPr>
        <w:t>第</w:t>
      </w:r>
      <w:r>
        <w:rPr>
          <w:sz w:val="28"/>
          <w:szCs w:val="28"/>
        </w:rPr>
        <w:t>十八</w:t>
      </w:r>
      <w:r>
        <w:rPr>
          <w:rFonts w:hint="default"/>
          <w:sz w:val="28"/>
          <w:szCs w:val="28"/>
        </w:rPr>
        <w:t>条</w:t>
      </w:r>
      <w:r>
        <w:rPr>
          <w:sz w:val="28"/>
          <w:szCs w:val="28"/>
        </w:rPr>
        <w:t xml:space="preserve"> </w:t>
      </w:r>
      <w:r>
        <w:rPr>
          <w:rFonts w:hint="default"/>
          <w:sz w:val="28"/>
          <w:szCs w:val="28"/>
        </w:rPr>
        <w:t>裁判</w:t>
      </w:r>
      <w:bookmarkEnd w:id="23"/>
      <w:r>
        <w:rPr>
          <w:rFonts w:hint="default"/>
          <w:sz w:val="28"/>
          <w:szCs w:val="28"/>
        </w:rPr>
        <w:t>构成</w:t>
      </w:r>
    </w:p>
    <w:p w14:paraId="530C6F20">
      <w:pPr>
        <w:pStyle w:val="22"/>
        <w:numPr>
          <w:ilvl w:val="0"/>
          <w:numId w:val="18"/>
        </w:numPr>
        <w:spacing w:line="560" w:lineRule="exact"/>
        <w:ind w:firstLineChars="0"/>
      </w:pPr>
      <w:r>
        <w:rPr>
          <w:rFonts w:hint="eastAsia"/>
        </w:rPr>
        <w:t>每场比赛设主裁判</w:t>
      </w:r>
      <w:r>
        <w:rPr>
          <w:rFonts w:ascii="Times New Roman" w:hAnsi="Times New Roman" w:cs="Times New Roman"/>
        </w:rPr>
        <w:t>1</w:t>
      </w:r>
      <w:r>
        <w:rPr>
          <w:rFonts w:hint="eastAsia"/>
        </w:rPr>
        <w:t>人、助理裁判</w:t>
      </w:r>
      <w:r>
        <w:rPr>
          <w:rFonts w:ascii="Times New Roman" w:hAnsi="Times New Roman" w:cs="Times New Roman"/>
        </w:rPr>
        <w:t>2</w:t>
      </w:r>
      <w:r>
        <w:rPr>
          <w:rFonts w:hint="eastAsia"/>
        </w:rPr>
        <w:t>人、第四官员</w:t>
      </w:r>
      <w:r>
        <w:rPr>
          <w:rFonts w:ascii="Times New Roman" w:hAnsi="Times New Roman" w:cs="Times New Roman"/>
        </w:rPr>
        <w:t>1</w:t>
      </w:r>
      <w:r>
        <w:rPr>
          <w:rFonts w:hint="eastAsia"/>
        </w:rPr>
        <w:t>人，均由组委会选派，另设比赛监督</w:t>
      </w:r>
      <w:r>
        <w:rPr>
          <w:rFonts w:ascii="Times New Roman" w:hAnsi="Times New Roman" w:cs="Times New Roman"/>
        </w:rPr>
        <w:t>1</w:t>
      </w:r>
      <w:r>
        <w:rPr>
          <w:rFonts w:hint="eastAsia"/>
        </w:rPr>
        <w:t>人。</w:t>
      </w:r>
    </w:p>
    <w:p w14:paraId="1F0FFCBD">
      <w:pPr>
        <w:pStyle w:val="3"/>
        <w:tabs>
          <w:tab w:val="left" w:pos="1076"/>
        </w:tabs>
        <w:spacing w:line="560" w:lineRule="exact"/>
        <w:ind w:firstLine="562" w:firstLineChars="200"/>
        <w:rPr>
          <w:sz w:val="28"/>
          <w:szCs w:val="28"/>
        </w:rPr>
      </w:pPr>
      <w:r>
        <w:rPr>
          <w:rFonts w:hint="default"/>
          <w:sz w:val="28"/>
          <w:szCs w:val="28"/>
        </w:rPr>
        <w:t>第</w:t>
      </w:r>
      <w:r>
        <w:rPr>
          <w:sz w:val="28"/>
          <w:szCs w:val="28"/>
        </w:rPr>
        <w:t>十九</w:t>
      </w:r>
      <w:r>
        <w:rPr>
          <w:rFonts w:hint="default"/>
          <w:sz w:val="28"/>
          <w:szCs w:val="28"/>
        </w:rPr>
        <w:t>条</w:t>
      </w:r>
      <w:r>
        <w:rPr>
          <w:sz w:val="28"/>
          <w:szCs w:val="28"/>
        </w:rPr>
        <w:t xml:space="preserve"> </w:t>
      </w:r>
      <w:r>
        <w:rPr>
          <w:rFonts w:hint="default"/>
          <w:sz w:val="28"/>
          <w:szCs w:val="28"/>
        </w:rPr>
        <w:t>执法依据</w:t>
      </w:r>
    </w:p>
    <w:p w14:paraId="435F9788">
      <w:pPr>
        <w:pStyle w:val="22"/>
        <w:numPr>
          <w:ilvl w:val="0"/>
          <w:numId w:val="19"/>
        </w:numPr>
        <w:spacing w:line="560" w:lineRule="exact"/>
        <w:ind w:firstLineChars="0"/>
      </w:pPr>
      <w:r>
        <w:rPr>
          <w:rFonts w:hint="eastAsia"/>
        </w:rPr>
        <w:t>裁判员执法依据国际足球理事会最新《足球竞赛规则》及本竞赛规程执法。</w:t>
      </w:r>
    </w:p>
    <w:p w14:paraId="45451113">
      <w:pPr>
        <w:pStyle w:val="3"/>
        <w:tabs>
          <w:tab w:val="left" w:pos="1076"/>
        </w:tabs>
        <w:spacing w:line="560" w:lineRule="exact"/>
        <w:ind w:firstLine="562" w:firstLineChars="200"/>
        <w:rPr>
          <w:sz w:val="28"/>
          <w:szCs w:val="28"/>
        </w:rPr>
      </w:pPr>
      <w:bookmarkStart w:id="24" w:name="_Toc20188"/>
      <w:r>
        <w:rPr>
          <w:rFonts w:hint="default"/>
          <w:sz w:val="28"/>
          <w:szCs w:val="28"/>
        </w:rPr>
        <w:t>第</w:t>
      </w:r>
      <w:r>
        <w:rPr>
          <w:sz w:val="28"/>
          <w:szCs w:val="28"/>
        </w:rPr>
        <w:t>二十</w:t>
      </w:r>
      <w:r>
        <w:rPr>
          <w:rFonts w:hint="default"/>
          <w:sz w:val="28"/>
          <w:szCs w:val="28"/>
        </w:rPr>
        <w:t>条</w:t>
      </w:r>
      <w:r>
        <w:rPr>
          <w:sz w:val="28"/>
          <w:szCs w:val="28"/>
        </w:rPr>
        <w:t xml:space="preserve"> </w:t>
      </w:r>
      <w:r>
        <w:rPr>
          <w:rFonts w:hint="default"/>
          <w:sz w:val="28"/>
          <w:szCs w:val="28"/>
        </w:rPr>
        <w:t>裁判员职责</w:t>
      </w:r>
      <w:bookmarkEnd w:id="24"/>
    </w:p>
    <w:p w14:paraId="05ACE97C">
      <w:pPr>
        <w:pStyle w:val="22"/>
        <w:numPr>
          <w:ilvl w:val="0"/>
          <w:numId w:val="20"/>
        </w:numPr>
        <w:spacing w:line="560" w:lineRule="exact"/>
        <w:ind w:firstLineChars="0"/>
      </w:pPr>
      <w:r>
        <w:rPr>
          <w:rFonts w:hint="eastAsia"/>
        </w:rPr>
        <w:t>裁判员须恪守公正、公平原则，严格执法，严禁徇私舞弊。</w:t>
      </w:r>
    </w:p>
    <w:p w14:paraId="5585FCE2">
      <w:pPr>
        <w:pStyle w:val="22"/>
        <w:numPr>
          <w:ilvl w:val="0"/>
          <w:numId w:val="20"/>
        </w:numPr>
        <w:spacing w:line="560" w:lineRule="exact"/>
        <w:ind w:firstLineChars="0"/>
      </w:pPr>
      <w:r>
        <w:rPr>
          <w:rFonts w:hint="eastAsia"/>
        </w:rPr>
        <w:t>裁判组须在比赛开始前至少</w:t>
      </w:r>
      <w:r>
        <w:rPr>
          <w:rFonts w:ascii="Times New Roman" w:hAnsi="Times New Roman" w:cs="Times New Roman"/>
        </w:rPr>
        <w:t>15</w:t>
      </w:r>
      <w:r>
        <w:rPr>
          <w:rFonts w:hint="eastAsia"/>
        </w:rPr>
        <w:t>分钟到达场地，检查场地情况、运动员装备及参赛资格。</w:t>
      </w:r>
    </w:p>
    <w:p w14:paraId="104344D8">
      <w:pPr>
        <w:pStyle w:val="22"/>
        <w:numPr>
          <w:ilvl w:val="0"/>
          <w:numId w:val="20"/>
        </w:numPr>
        <w:spacing w:line="560" w:lineRule="exact"/>
        <w:ind w:firstLineChars="0"/>
      </w:pPr>
      <w:r>
        <w:rPr>
          <w:rFonts w:hint="eastAsia"/>
        </w:rPr>
        <w:t>裁判员应在赛后即时填写比赛记录表并提交组委会。</w:t>
      </w:r>
    </w:p>
    <w:p w14:paraId="7FB4C4AB">
      <w:pPr>
        <w:pStyle w:val="22"/>
        <w:numPr>
          <w:ilvl w:val="0"/>
          <w:numId w:val="20"/>
        </w:numPr>
        <w:spacing w:line="560" w:lineRule="exact"/>
        <w:ind w:firstLineChars="0"/>
      </w:pPr>
      <w:r>
        <w:rPr>
          <w:rFonts w:hint="eastAsia"/>
        </w:rPr>
        <w:t>如比赛中出现红牌、违纪行为或其他重要事项，主裁判须在</w:t>
      </w:r>
      <w:r>
        <w:rPr>
          <w:rFonts w:ascii="Times New Roman" w:hAnsi="Times New Roman" w:cs="Times New Roman"/>
        </w:rPr>
        <w:t>24</w:t>
      </w:r>
      <w:r>
        <w:rPr>
          <w:rFonts w:hint="eastAsia"/>
        </w:rPr>
        <w:t>小时内提交电子版裁判报告至组委会指定邮箱。</w:t>
      </w:r>
    </w:p>
    <w:p w14:paraId="27C899D1">
      <w:pPr>
        <w:pStyle w:val="16"/>
        <w:spacing w:line="560" w:lineRule="exact"/>
        <w:ind w:firstLine="643" w:firstLineChars="200"/>
        <w:jc w:val="center"/>
        <w:rPr>
          <w:rFonts w:hint="eastAsia" w:ascii="黑体" w:hAnsi="黑体" w:eastAsia="黑体" w:cs="黑体"/>
        </w:rPr>
      </w:pPr>
      <w:bookmarkStart w:id="25" w:name="_Toc22923"/>
      <w:bookmarkStart w:id="26" w:name="_Toc20766"/>
      <w:r>
        <w:rPr>
          <w:rFonts w:hint="eastAsia" w:ascii="黑体" w:hAnsi="黑体" w:eastAsia="黑体" w:cs="黑体"/>
        </w:rPr>
        <w:t>第六章 纪律裁定及程序</w:t>
      </w:r>
      <w:bookmarkEnd w:id="25"/>
      <w:bookmarkEnd w:id="26"/>
    </w:p>
    <w:p w14:paraId="55C1B5C0">
      <w:pPr>
        <w:pStyle w:val="3"/>
        <w:tabs>
          <w:tab w:val="left" w:pos="1076"/>
        </w:tabs>
        <w:spacing w:line="560" w:lineRule="exact"/>
        <w:ind w:firstLine="562" w:firstLineChars="200"/>
        <w:rPr>
          <w:sz w:val="28"/>
          <w:szCs w:val="28"/>
        </w:rPr>
      </w:pPr>
      <w:bookmarkStart w:id="27" w:name="_Toc29657"/>
      <w:r>
        <w:rPr>
          <w:rFonts w:hint="default"/>
          <w:sz w:val="28"/>
          <w:szCs w:val="28"/>
        </w:rPr>
        <w:t>第</w:t>
      </w:r>
      <w:r>
        <w:rPr>
          <w:sz w:val="28"/>
          <w:szCs w:val="28"/>
        </w:rPr>
        <w:t>二十</w:t>
      </w:r>
      <w:r>
        <w:rPr>
          <w:rFonts w:hint="default"/>
          <w:sz w:val="28"/>
          <w:szCs w:val="28"/>
        </w:rPr>
        <w:t>一条</w:t>
      </w:r>
      <w:r>
        <w:rPr>
          <w:sz w:val="28"/>
          <w:szCs w:val="28"/>
        </w:rPr>
        <w:t xml:space="preserve"> </w:t>
      </w:r>
      <w:r>
        <w:rPr>
          <w:rFonts w:hint="default"/>
          <w:sz w:val="28"/>
          <w:szCs w:val="28"/>
        </w:rPr>
        <w:t>纪律委员会</w:t>
      </w:r>
      <w:bookmarkEnd w:id="27"/>
    </w:p>
    <w:p w14:paraId="036663E4">
      <w:pPr>
        <w:pStyle w:val="22"/>
        <w:numPr>
          <w:ilvl w:val="0"/>
          <w:numId w:val="21"/>
        </w:numPr>
        <w:spacing w:line="560" w:lineRule="exact"/>
        <w:ind w:firstLineChars="0"/>
      </w:pPr>
      <w:r>
        <w:rPr>
          <w:rFonts w:hint="eastAsia"/>
        </w:rPr>
        <w:t>纪律委员会包括</w:t>
      </w:r>
      <w:r>
        <w:rPr>
          <w:rFonts w:ascii="Times New Roman" w:hAnsi="Times New Roman" w:cs="Times New Roman"/>
        </w:rPr>
        <w:t>3</w:t>
      </w:r>
      <w:r>
        <w:rPr>
          <w:rFonts w:hint="eastAsia"/>
        </w:rPr>
        <w:t>名足协成员及指导老师共同组成。</w:t>
      </w:r>
    </w:p>
    <w:p w14:paraId="0E4911A0">
      <w:pPr>
        <w:pStyle w:val="22"/>
        <w:numPr>
          <w:ilvl w:val="0"/>
          <w:numId w:val="0"/>
        </w:numPr>
        <w:spacing w:line="560" w:lineRule="exact"/>
        <w:ind w:left="420" w:firstLine="0" w:firstLineChars="0"/>
      </w:pPr>
      <w:r>
        <w:rPr>
          <w:rFonts w:hint="eastAsia"/>
          <w:lang w:eastAsia="zh-CN"/>
        </w:rPr>
        <w:t>二、</w:t>
      </w:r>
      <w:r>
        <w:rPr>
          <w:rFonts w:hint="eastAsia"/>
        </w:rPr>
        <w:t>与争议事件有关联的委员应回避。</w:t>
      </w:r>
    </w:p>
    <w:p w14:paraId="2435DF79">
      <w:pPr>
        <w:pStyle w:val="3"/>
        <w:tabs>
          <w:tab w:val="left" w:pos="1076"/>
        </w:tabs>
        <w:spacing w:line="560" w:lineRule="exact"/>
        <w:ind w:firstLine="562" w:firstLineChars="200"/>
        <w:rPr>
          <w:sz w:val="28"/>
          <w:szCs w:val="28"/>
        </w:rPr>
      </w:pPr>
      <w:r>
        <w:rPr>
          <w:rFonts w:hint="default"/>
          <w:sz w:val="28"/>
          <w:szCs w:val="28"/>
        </w:rPr>
        <w:t>第</w:t>
      </w:r>
      <w:r>
        <w:rPr>
          <w:sz w:val="28"/>
          <w:szCs w:val="28"/>
        </w:rPr>
        <w:t>二十二</w:t>
      </w:r>
      <w:r>
        <w:rPr>
          <w:rFonts w:hint="default"/>
          <w:sz w:val="28"/>
          <w:szCs w:val="28"/>
        </w:rPr>
        <w:t>条</w:t>
      </w:r>
      <w:r>
        <w:rPr>
          <w:sz w:val="28"/>
          <w:szCs w:val="28"/>
        </w:rPr>
        <w:t xml:space="preserve"> </w:t>
      </w:r>
      <w:r>
        <w:rPr>
          <w:rFonts w:hint="default"/>
          <w:sz w:val="28"/>
          <w:szCs w:val="28"/>
        </w:rPr>
        <w:t>处罚范围与种类</w:t>
      </w:r>
    </w:p>
    <w:p w14:paraId="41CAEF36">
      <w:pPr>
        <w:pStyle w:val="22"/>
        <w:numPr>
          <w:ilvl w:val="0"/>
          <w:numId w:val="22"/>
        </w:numPr>
        <w:spacing w:line="560" w:lineRule="exact"/>
        <w:ind w:firstLineChars="0"/>
      </w:pPr>
      <w:r>
        <w:rPr>
          <w:rFonts w:hint="eastAsia"/>
        </w:rPr>
        <w:t>可对球队队员及工作人员的以下行为进行处罚：非体育行为、暴力行为、顶撞裁判、冒名顶替、延误比赛、扰乱赛场秩序等。</w:t>
      </w:r>
    </w:p>
    <w:p w14:paraId="2147C4AF">
      <w:pPr>
        <w:pStyle w:val="22"/>
        <w:numPr>
          <w:ilvl w:val="0"/>
          <w:numId w:val="22"/>
        </w:numPr>
        <w:spacing w:line="560" w:lineRule="exact"/>
        <w:ind w:firstLineChars="0"/>
      </w:pPr>
      <w:r>
        <w:rPr>
          <w:rFonts w:hint="eastAsia"/>
        </w:rPr>
        <w:t>处罚种类：</w:t>
      </w:r>
    </w:p>
    <w:p w14:paraId="59512DC9">
      <w:pPr>
        <w:spacing w:line="560" w:lineRule="exact"/>
        <w:ind w:firstLine="480" w:firstLineChars="200"/>
      </w:pPr>
      <w:r>
        <w:rPr>
          <w:rFonts w:hint="eastAsia"/>
        </w:rPr>
        <w:t> 对球队：警告、扣分、判负、取消比赛资格、撤销奖项。</w:t>
      </w:r>
    </w:p>
    <w:p w14:paraId="1A566B69">
      <w:pPr>
        <w:spacing w:line="560" w:lineRule="exact"/>
        <w:ind w:firstLine="480" w:firstLineChars="200"/>
      </w:pPr>
      <w:r>
        <w:rPr>
          <w:rFonts w:hint="eastAsia"/>
        </w:rPr>
        <w:t> 对个人：警告、停赛（场次或时限）、撤销奖项、终身禁赛。</w:t>
      </w:r>
    </w:p>
    <w:p w14:paraId="00636A7F">
      <w:pPr>
        <w:pStyle w:val="3"/>
        <w:tabs>
          <w:tab w:val="left" w:pos="1076"/>
        </w:tabs>
        <w:spacing w:line="560" w:lineRule="exact"/>
        <w:ind w:firstLine="562" w:firstLineChars="200"/>
        <w:rPr>
          <w:sz w:val="28"/>
          <w:szCs w:val="28"/>
        </w:rPr>
      </w:pPr>
      <w:bookmarkStart w:id="28" w:name="_Toc25975"/>
      <w:r>
        <w:rPr>
          <w:rFonts w:hint="default"/>
          <w:sz w:val="28"/>
          <w:szCs w:val="28"/>
        </w:rPr>
        <w:t>第</w:t>
      </w:r>
      <w:r>
        <w:rPr>
          <w:sz w:val="28"/>
          <w:szCs w:val="28"/>
        </w:rPr>
        <w:t>二十三</w:t>
      </w:r>
      <w:r>
        <w:rPr>
          <w:rFonts w:hint="default"/>
          <w:sz w:val="28"/>
          <w:szCs w:val="28"/>
        </w:rPr>
        <w:t>条</w:t>
      </w:r>
      <w:r>
        <w:rPr>
          <w:sz w:val="28"/>
          <w:szCs w:val="28"/>
        </w:rPr>
        <w:t xml:space="preserve"> </w:t>
      </w:r>
      <w:r>
        <w:rPr>
          <w:rFonts w:hint="default"/>
          <w:sz w:val="28"/>
          <w:szCs w:val="28"/>
        </w:rPr>
        <w:t>自动停赛</w:t>
      </w:r>
      <w:bookmarkEnd w:id="28"/>
    </w:p>
    <w:p w14:paraId="00F94B54">
      <w:pPr>
        <w:pStyle w:val="22"/>
        <w:numPr>
          <w:ilvl w:val="0"/>
          <w:numId w:val="23"/>
        </w:numPr>
        <w:spacing w:line="560" w:lineRule="exact"/>
        <w:ind w:firstLineChars="0"/>
      </w:pPr>
      <w:r>
        <w:rPr>
          <w:rFonts w:hint="eastAsia"/>
        </w:rPr>
        <w:t>被出示红牌者，自动停赛一场（组委会另有追加除外）。</w:t>
      </w:r>
    </w:p>
    <w:p w14:paraId="76CB8A0A">
      <w:pPr>
        <w:pStyle w:val="22"/>
        <w:numPr>
          <w:ilvl w:val="0"/>
          <w:numId w:val="23"/>
        </w:numPr>
        <w:spacing w:line="560" w:lineRule="exact"/>
        <w:ind w:firstLineChars="0"/>
      </w:pPr>
      <w:r>
        <w:rPr>
          <w:rFonts w:hint="eastAsia"/>
        </w:rPr>
        <w:t>累计两张黄牌者，自动停赛一场。</w:t>
      </w:r>
    </w:p>
    <w:p w14:paraId="797B9681">
      <w:pPr>
        <w:pStyle w:val="22"/>
        <w:numPr>
          <w:ilvl w:val="0"/>
          <w:numId w:val="23"/>
        </w:numPr>
        <w:spacing w:line="560" w:lineRule="exact"/>
        <w:ind w:firstLineChars="0"/>
      </w:pPr>
      <w:r>
        <w:rPr>
          <w:rFonts w:hint="eastAsia"/>
        </w:rPr>
        <w:t>停赛处罚在下一场正式比赛中执行。</w:t>
      </w:r>
    </w:p>
    <w:p w14:paraId="1549D59E">
      <w:pPr>
        <w:pStyle w:val="22"/>
        <w:numPr>
          <w:ilvl w:val="0"/>
          <w:numId w:val="23"/>
        </w:numPr>
        <w:spacing w:line="560" w:lineRule="exact"/>
        <w:ind w:firstLineChars="0"/>
      </w:pPr>
      <w:r>
        <w:rPr>
          <w:rFonts w:hint="eastAsia"/>
        </w:rPr>
        <w:t>若比赛因故重赛，则原比赛中产生的纪律处罚自动撤销。</w:t>
      </w:r>
    </w:p>
    <w:p w14:paraId="4C94C086">
      <w:pPr>
        <w:pStyle w:val="22"/>
        <w:numPr>
          <w:ilvl w:val="0"/>
          <w:numId w:val="23"/>
        </w:numPr>
        <w:spacing w:line="560" w:lineRule="exact"/>
        <w:ind w:firstLineChars="0"/>
      </w:pPr>
      <w:r>
        <w:rPr>
          <w:rFonts w:hint="eastAsia"/>
        </w:rPr>
        <w:t>自动停赛不再另行通知。</w:t>
      </w:r>
    </w:p>
    <w:p w14:paraId="01AAC261">
      <w:pPr>
        <w:pStyle w:val="3"/>
        <w:tabs>
          <w:tab w:val="left" w:pos="1076"/>
        </w:tabs>
        <w:spacing w:line="560" w:lineRule="exact"/>
        <w:ind w:firstLine="562" w:firstLineChars="200"/>
        <w:rPr>
          <w:sz w:val="28"/>
          <w:szCs w:val="28"/>
        </w:rPr>
      </w:pPr>
      <w:bookmarkStart w:id="29" w:name="_Toc22356"/>
      <w:r>
        <w:rPr>
          <w:rFonts w:hint="default"/>
          <w:sz w:val="28"/>
          <w:szCs w:val="28"/>
        </w:rPr>
        <w:t>第</w:t>
      </w:r>
      <w:r>
        <w:rPr>
          <w:sz w:val="28"/>
          <w:szCs w:val="28"/>
        </w:rPr>
        <w:t>二十四</w:t>
      </w:r>
      <w:r>
        <w:rPr>
          <w:rFonts w:hint="default"/>
          <w:sz w:val="28"/>
          <w:szCs w:val="28"/>
        </w:rPr>
        <w:t>条</w:t>
      </w:r>
      <w:r>
        <w:rPr>
          <w:sz w:val="28"/>
          <w:szCs w:val="28"/>
        </w:rPr>
        <w:t xml:space="preserve"> </w:t>
      </w:r>
      <w:r>
        <w:rPr>
          <w:rFonts w:hint="default"/>
          <w:sz w:val="28"/>
          <w:szCs w:val="28"/>
        </w:rPr>
        <w:t>追加处罚</w:t>
      </w:r>
      <w:bookmarkEnd w:id="29"/>
    </w:p>
    <w:p w14:paraId="0EEFB3B8">
      <w:pPr>
        <w:pStyle w:val="22"/>
        <w:numPr>
          <w:ilvl w:val="0"/>
          <w:numId w:val="24"/>
        </w:numPr>
        <w:spacing w:line="560" w:lineRule="exact"/>
        <w:ind w:firstLineChars="0"/>
      </w:pPr>
      <w:r>
        <w:rPr>
          <w:rFonts w:hint="eastAsia"/>
        </w:rPr>
        <w:t>纪律委员会有权对比赛过程中未被当值裁判当场处罚的严重违纪行为进行追加处罚。</w:t>
      </w:r>
    </w:p>
    <w:p w14:paraId="1CCE6155">
      <w:pPr>
        <w:pStyle w:val="22"/>
        <w:numPr>
          <w:ilvl w:val="0"/>
          <w:numId w:val="24"/>
        </w:numPr>
        <w:spacing w:line="560" w:lineRule="exact"/>
        <w:ind w:firstLineChars="0"/>
      </w:pPr>
      <w:r>
        <w:rPr>
          <w:rFonts w:hint="eastAsia"/>
        </w:rPr>
        <w:t>处罚标准：</w:t>
      </w:r>
    </w:p>
    <w:p w14:paraId="3478A8EF">
      <w:pPr>
        <w:pStyle w:val="22"/>
        <w:numPr>
          <w:ilvl w:val="0"/>
          <w:numId w:val="25"/>
        </w:numPr>
        <w:spacing w:line="560" w:lineRule="exact"/>
        <w:ind w:left="0" w:firstLine="480"/>
      </w:pPr>
      <w:r>
        <w:rPr>
          <w:rFonts w:hint="eastAsia"/>
        </w:rPr>
        <w:t>使用过分力量：停赛</w:t>
      </w:r>
      <w:r>
        <w:rPr>
          <w:rFonts w:ascii="Times New Roman" w:hAnsi="Times New Roman" w:cs="Times New Roman"/>
        </w:rPr>
        <w:t>1</w:t>
      </w:r>
      <w:r>
        <w:rPr>
          <w:rFonts w:hint="eastAsia"/>
        </w:rPr>
        <w:t>场以上；</w:t>
      </w:r>
    </w:p>
    <w:p w14:paraId="13F5B55D">
      <w:pPr>
        <w:pStyle w:val="22"/>
        <w:numPr>
          <w:ilvl w:val="0"/>
          <w:numId w:val="25"/>
        </w:numPr>
        <w:spacing w:line="560" w:lineRule="exact"/>
        <w:ind w:left="0" w:firstLine="480"/>
      </w:pPr>
      <w:r>
        <w:rPr>
          <w:rFonts w:hint="eastAsia"/>
        </w:rPr>
        <w:t>使用侮辱性语言：停赛</w:t>
      </w:r>
      <w:r>
        <w:rPr>
          <w:rFonts w:ascii="Times New Roman" w:hAnsi="Times New Roman" w:cs="Times New Roman"/>
        </w:rPr>
        <w:t>1</w:t>
      </w:r>
      <w:r>
        <w:rPr>
          <w:rFonts w:hint="eastAsia"/>
        </w:rPr>
        <w:t>场以上（情节恶劣者停赛</w:t>
      </w:r>
      <w:r>
        <w:rPr>
          <w:rFonts w:ascii="Times New Roman" w:hAnsi="Times New Roman" w:cs="Times New Roman"/>
        </w:rPr>
        <w:t>3</w:t>
      </w:r>
      <w:r>
        <w:rPr>
          <w:rFonts w:hint="eastAsia"/>
        </w:rPr>
        <w:t>场以上）；</w:t>
      </w:r>
    </w:p>
    <w:p w14:paraId="543B70C6">
      <w:pPr>
        <w:pStyle w:val="22"/>
        <w:numPr>
          <w:ilvl w:val="0"/>
          <w:numId w:val="25"/>
        </w:numPr>
        <w:spacing w:line="560" w:lineRule="exact"/>
        <w:ind w:left="0" w:firstLine="480"/>
      </w:pPr>
      <w:r>
        <w:rPr>
          <w:rFonts w:hint="eastAsia"/>
        </w:rPr>
        <w:t>暴力行为（未造成身体伤害）：停赛</w:t>
      </w:r>
      <w:r>
        <w:rPr>
          <w:rFonts w:ascii="Times New Roman" w:hAnsi="Times New Roman" w:cs="Times New Roman"/>
        </w:rPr>
        <w:t>3</w:t>
      </w:r>
      <w:r>
        <w:rPr>
          <w:rFonts w:hint="eastAsia"/>
        </w:rPr>
        <w:t>场以上；</w:t>
      </w:r>
    </w:p>
    <w:p w14:paraId="07623A6B">
      <w:pPr>
        <w:pStyle w:val="22"/>
        <w:numPr>
          <w:ilvl w:val="0"/>
          <w:numId w:val="25"/>
        </w:numPr>
        <w:spacing w:line="560" w:lineRule="exact"/>
        <w:ind w:left="0" w:firstLine="480"/>
      </w:pPr>
      <w:r>
        <w:rPr>
          <w:rFonts w:hint="eastAsia"/>
        </w:rPr>
        <w:t>暴力行为（造成身体伤害）或攻击裁判、观众：终身禁赛；</w:t>
      </w:r>
    </w:p>
    <w:p w14:paraId="5E67D038">
      <w:pPr>
        <w:pStyle w:val="22"/>
        <w:numPr>
          <w:ilvl w:val="0"/>
          <w:numId w:val="25"/>
        </w:numPr>
        <w:spacing w:line="560" w:lineRule="exact"/>
        <w:ind w:left="0" w:firstLine="480"/>
      </w:pPr>
      <w:r>
        <w:rPr>
          <w:rFonts w:hint="eastAsia"/>
        </w:rPr>
        <w:t>其他不当行为，视情节轻重给予相应处罚。</w:t>
      </w:r>
    </w:p>
    <w:p w14:paraId="4FABDAC5">
      <w:pPr>
        <w:pStyle w:val="22"/>
        <w:numPr>
          <w:ilvl w:val="0"/>
          <w:numId w:val="24"/>
        </w:numPr>
        <w:spacing w:line="560" w:lineRule="exact"/>
        <w:ind w:firstLineChars="0"/>
      </w:pPr>
      <w:r>
        <w:rPr>
          <w:rFonts w:hint="eastAsia"/>
        </w:rPr>
        <w:t>追加处罚将由纪律委员会出具书面通知。</w:t>
      </w:r>
    </w:p>
    <w:p w14:paraId="0EF49D06">
      <w:pPr>
        <w:pStyle w:val="22"/>
        <w:numPr>
          <w:ilvl w:val="0"/>
          <w:numId w:val="24"/>
        </w:numPr>
        <w:spacing w:line="560" w:lineRule="exact"/>
        <w:ind w:firstLineChars="0"/>
      </w:pPr>
      <w:r>
        <w:rPr>
          <w:rFonts w:hint="eastAsia"/>
        </w:rPr>
        <w:t>若因同一行为被罚令出场又被追加处罚，则自动停赛处罚不再执行。</w:t>
      </w:r>
    </w:p>
    <w:p w14:paraId="5938A068">
      <w:pPr>
        <w:pStyle w:val="22"/>
        <w:numPr>
          <w:ilvl w:val="0"/>
          <w:numId w:val="24"/>
        </w:numPr>
        <w:spacing w:line="560" w:lineRule="exact"/>
        <w:ind w:firstLineChars="0"/>
      </w:pPr>
      <w:r>
        <w:rPr>
          <w:rFonts w:hint="eastAsia"/>
        </w:rPr>
        <w:t>对违反校纪法规者，移交相关部门处理。</w:t>
      </w:r>
    </w:p>
    <w:p w14:paraId="6C6E9C95">
      <w:pPr>
        <w:pStyle w:val="3"/>
        <w:tabs>
          <w:tab w:val="left" w:pos="1076"/>
        </w:tabs>
        <w:spacing w:line="560" w:lineRule="exact"/>
        <w:ind w:firstLine="562" w:firstLineChars="200"/>
        <w:rPr>
          <w:sz w:val="28"/>
          <w:szCs w:val="28"/>
        </w:rPr>
      </w:pPr>
      <w:bookmarkStart w:id="30" w:name="_Toc6901"/>
      <w:r>
        <w:rPr>
          <w:rFonts w:hint="default"/>
          <w:sz w:val="28"/>
          <w:szCs w:val="28"/>
        </w:rPr>
        <w:t>第</w:t>
      </w:r>
      <w:r>
        <w:rPr>
          <w:sz w:val="28"/>
          <w:szCs w:val="28"/>
        </w:rPr>
        <w:t>二十五</w:t>
      </w:r>
      <w:r>
        <w:rPr>
          <w:rFonts w:hint="default"/>
          <w:sz w:val="28"/>
          <w:szCs w:val="28"/>
        </w:rPr>
        <w:t>条</w:t>
      </w:r>
      <w:r>
        <w:rPr>
          <w:sz w:val="28"/>
          <w:szCs w:val="28"/>
        </w:rPr>
        <w:t xml:space="preserve"> </w:t>
      </w:r>
      <w:r>
        <w:rPr>
          <w:rFonts w:hint="default"/>
          <w:sz w:val="28"/>
          <w:szCs w:val="28"/>
        </w:rPr>
        <w:t>申诉</w:t>
      </w:r>
      <w:bookmarkEnd w:id="30"/>
      <w:r>
        <w:rPr>
          <w:rFonts w:hint="default"/>
          <w:sz w:val="28"/>
          <w:szCs w:val="28"/>
        </w:rPr>
        <w:t>程序</w:t>
      </w:r>
    </w:p>
    <w:p w14:paraId="6A79E20F">
      <w:pPr>
        <w:pStyle w:val="22"/>
        <w:numPr>
          <w:ilvl w:val="0"/>
          <w:numId w:val="26"/>
        </w:numPr>
        <w:spacing w:line="560" w:lineRule="exact"/>
        <w:ind w:firstLineChars="0"/>
      </w:pPr>
      <w:r>
        <w:rPr>
          <w:rFonts w:hint="eastAsia"/>
        </w:rPr>
        <w:t>除涉及追加处罚的情形外，赛事组委会不受理其他申诉。</w:t>
      </w:r>
    </w:p>
    <w:p w14:paraId="60E242DF">
      <w:pPr>
        <w:pStyle w:val="22"/>
        <w:numPr>
          <w:ilvl w:val="0"/>
          <w:numId w:val="26"/>
        </w:numPr>
        <w:spacing w:line="560" w:lineRule="exact"/>
        <w:ind w:firstLineChars="0"/>
      </w:pPr>
      <w:r>
        <w:rPr>
          <w:rFonts w:hint="eastAsia"/>
        </w:rPr>
        <w:t>申诉须在赛后</w:t>
      </w:r>
      <w:r>
        <w:rPr>
          <w:rFonts w:ascii="Times New Roman" w:hAnsi="Times New Roman" w:cs="Times New Roman"/>
        </w:rPr>
        <w:t>24</w:t>
      </w:r>
      <w:r>
        <w:rPr>
          <w:rFonts w:hint="eastAsia"/>
        </w:rPr>
        <w:t>小时内，通过官方邮箱</w:t>
      </w:r>
      <w:r>
        <w:rPr>
          <w:rFonts w:ascii="Times New Roman" w:hAnsi="Times New Roman" w:cs="Times New Roman"/>
        </w:rPr>
        <w:t>tilyk19@lzu.edu.cn</w:t>
      </w:r>
      <w:r>
        <w:rPr>
          <w:rFonts w:hint="eastAsia"/>
        </w:rPr>
        <w:t>提交书面材料及证据，其他渠道概不受理。</w:t>
      </w:r>
    </w:p>
    <w:p w14:paraId="632C54A7">
      <w:pPr>
        <w:pStyle w:val="3"/>
        <w:tabs>
          <w:tab w:val="left" w:pos="1076"/>
        </w:tabs>
        <w:spacing w:line="560" w:lineRule="exact"/>
        <w:ind w:firstLine="562" w:firstLineChars="200"/>
        <w:rPr>
          <w:sz w:val="28"/>
          <w:szCs w:val="28"/>
        </w:rPr>
      </w:pPr>
      <w:bookmarkStart w:id="31" w:name="_Toc19031"/>
      <w:r>
        <w:rPr>
          <w:rFonts w:hint="default"/>
          <w:sz w:val="28"/>
          <w:szCs w:val="28"/>
        </w:rPr>
        <w:t>第</w:t>
      </w:r>
      <w:r>
        <w:rPr>
          <w:sz w:val="28"/>
          <w:szCs w:val="28"/>
        </w:rPr>
        <w:t>二十六</w:t>
      </w:r>
      <w:r>
        <w:rPr>
          <w:rFonts w:hint="default"/>
          <w:sz w:val="28"/>
          <w:szCs w:val="28"/>
        </w:rPr>
        <w:t>条</w:t>
      </w:r>
      <w:r>
        <w:rPr>
          <w:sz w:val="28"/>
          <w:szCs w:val="28"/>
        </w:rPr>
        <w:t xml:space="preserve"> </w:t>
      </w:r>
      <w:r>
        <w:rPr>
          <w:rFonts w:hint="default"/>
          <w:sz w:val="28"/>
          <w:szCs w:val="28"/>
        </w:rPr>
        <w:t>证据</w:t>
      </w:r>
      <w:bookmarkEnd w:id="31"/>
      <w:r>
        <w:rPr>
          <w:rFonts w:hint="default"/>
          <w:sz w:val="28"/>
          <w:szCs w:val="28"/>
        </w:rPr>
        <w:t>与录像</w:t>
      </w:r>
    </w:p>
    <w:p w14:paraId="36B87D3C">
      <w:pPr>
        <w:pStyle w:val="22"/>
        <w:numPr>
          <w:ilvl w:val="0"/>
          <w:numId w:val="27"/>
        </w:numPr>
        <w:spacing w:line="560" w:lineRule="exact"/>
        <w:ind w:firstLineChars="0"/>
      </w:pPr>
      <w:r>
        <w:rPr>
          <w:rFonts w:hint="eastAsia"/>
        </w:rPr>
        <w:t>纪律委员会可采信裁判员报告、当事人陈述、观众证言、照片、录像等。</w:t>
      </w:r>
    </w:p>
    <w:p w14:paraId="5EA93638">
      <w:pPr>
        <w:pStyle w:val="22"/>
        <w:numPr>
          <w:ilvl w:val="0"/>
          <w:numId w:val="9"/>
        </w:numPr>
        <w:spacing w:line="560" w:lineRule="exact"/>
        <w:ind w:firstLineChars="0"/>
      </w:pPr>
      <w:r>
        <w:rPr>
          <w:rFonts w:hint="eastAsia"/>
        </w:rPr>
        <w:t>淘汰赛阶段组委会将安排官方录像，该录像仅用于申诉仲裁，不作为临场裁判判罚依据。</w:t>
      </w:r>
    </w:p>
    <w:p w14:paraId="1C91F0DE">
      <w:pPr>
        <w:pStyle w:val="16"/>
        <w:spacing w:line="560" w:lineRule="exact"/>
        <w:ind w:firstLine="643" w:firstLineChars="200"/>
        <w:jc w:val="center"/>
        <w:rPr>
          <w:rFonts w:hint="eastAsia" w:ascii="黑体" w:hAnsi="黑体" w:eastAsia="黑体" w:cs="黑体"/>
        </w:rPr>
      </w:pPr>
      <w:bookmarkStart w:id="32" w:name="_Toc1583"/>
      <w:bookmarkStart w:id="33" w:name="_Toc15248"/>
      <w:r>
        <w:rPr>
          <w:rFonts w:hint="eastAsia" w:ascii="黑体" w:hAnsi="黑体" w:eastAsia="黑体" w:cs="黑体"/>
        </w:rPr>
        <w:t>第七章 官方渠道</w:t>
      </w:r>
      <w:bookmarkEnd w:id="32"/>
      <w:bookmarkEnd w:id="33"/>
    </w:p>
    <w:p w14:paraId="25D2250E">
      <w:pPr>
        <w:pStyle w:val="3"/>
        <w:tabs>
          <w:tab w:val="left" w:pos="1076"/>
        </w:tabs>
        <w:spacing w:line="560" w:lineRule="exact"/>
        <w:ind w:firstLine="562" w:firstLineChars="200"/>
        <w:rPr>
          <w:sz w:val="28"/>
          <w:szCs w:val="28"/>
        </w:rPr>
      </w:pPr>
      <w:bookmarkStart w:id="34" w:name="_Toc24376"/>
      <w:r>
        <w:rPr>
          <w:rFonts w:hint="default"/>
          <w:sz w:val="28"/>
          <w:szCs w:val="28"/>
        </w:rPr>
        <w:t>第</w:t>
      </w:r>
      <w:r>
        <w:rPr>
          <w:sz w:val="28"/>
          <w:szCs w:val="28"/>
        </w:rPr>
        <w:t>二十七</w:t>
      </w:r>
      <w:r>
        <w:rPr>
          <w:rFonts w:hint="default"/>
          <w:sz w:val="28"/>
          <w:szCs w:val="28"/>
        </w:rPr>
        <w:t>条</w:t>
      </w:r>
      <w:r>
        <w:rPr>
          <w:sz w:val="28"/>
          <w:szCs w:val="28"/>
        </w:rPr>
        <w:t xml:space="preserve"> </w:t>
      </w:r>
      <w:r>
        <w:rPr>
          <w:rFonts w:hint="default"/>
          <w:sz w:val="28"/>
          <w:szCs w:val="28"/>
        </w:rPr>
        <w:t>信息发布</w:t>
      </w:r>
      <w:bookmarkEnd w:id="34"/>
    </w:p>
    <w:p w14:paraId="09E44A9A">
      <w:pPr>
        <w:pStyle w:val="22"/>
        <w:numPr>
          <w:ilvl w:val="0"/>
          <w:numId w:val="28"/>
        </w:numPr>
        <w:spacing w:line="560" w:lineRule="exact"/>
        <w:ind w:firstLineChars="0"/>
      </w:pPr>
      <w:r>
        <w:rPr>
          <w:rFonts w:hint="eastAsia"/>
        </w:rPr>
        <w:t>所有赛事官方信息（赛程、赛果、处罚、通知等）均通过微信公众号“绿茵筑梦”发布，请各参赛队伍及时关注公众号了解。</w:t>
      </w:r>
    </w:p>
    <w:p w14:paraId="160EB87C">
      <w:pPr>
        <w:pStyle w:val="22"/>
        <w:numPr>
          <w:ilvl w:val="0"/>
          <w:numId w:val="28"/>
        </w:numPr>
        <w:spacing w:line="560" w:lineRule="exact"/>
        <w:ind w:firstLineChars="0"/>
      </w:pPr>
      <w:r>
        <w:rPr>
          <w:rFonts w:hint="eastAsia"/>
        </w:rPr>
        <w:t xml:space="preserve">与组委会联系（如申请调整赛程、提交申诉等）请使用官方邮箱 </w:t>
      </w:r>
      <w:r>
        <w:rPr>
          <w:rFonts w:ascii="Times New Roman" w:hAnsi="Times New Roman" w:cs="Times New Roman"/>
        </w:rPr>
        <w:t>tilyk19@lzu.edu.cn</w:t>
      </w:r>
      <w:r>
        <w:rPr>
          <w:rFonts w:hint="eastAsia"/>
        </w:rPr>
        <w:t>，其他方式概不认可</w:t>
      </w:r>
      <w:r>
        <w:t>。</w:t>
      </w:r>
    </w:p>
    <w:p w14:paraId="4DC82BE9">
      <w:pPr>
        <w:pStyle w:val="16"/>
        <w:spacing w:line="560" w:lineRule="exact"/>
        <w:ind w:firstLine="643" w:firstLineChars="200"/>
        <w:jc w:val="center"/>
        <w:rPr>
          <w:rFonts w:hint="eastAsia" w:ascii="黑体" w:hAnsi="黑体" w:eastAsia="黑体" w:cs="黑体"/>
        </w:rPr>
      </w:pPr>
      <w:bookmarkStart w:id="35" w:name="_Toc28149"/>
      <w:bookmarkStart w:id="36" w:name="_Toc20289"/>
      <w:r>
        <w:rPr>
          <w:rFonts w:hint="eastAsia" w:ascii="黑体" w:hAnsi="黑体" w:eastAsia="黑体" w:cs="黑体"/>
        </w:rPr>
        <w:t xml:space="preserve">第八章 </w:t>
      </w:r>
      <w:bookmarkEnd w:id="35"/>
      <w:r>
        <w:rPr>
          <w:rFonts w:hint="eastAsia" w:ascii="黑体" w:hAnsi="黑体" w:eastAsia="黑体" w:cs="黑体"/>
        </w:rPr>
        <w:t>奖项</w:t>
      </w:r>
      <w:bookmarkEnd w:id="36"/>
    </w:p>
    <w:p w14:paraId="134972B2">
      <w:pPr>
        <w:pStyle w:val="3"/>
        <w:tabs>
          <w:tab w:val="left" w:pos="1076"/>
        </w:tabs>
        <w:spacing w:line="560" w:lineRule="exact"/>
        <w:ind w:firstLine="562" w:firstLineChars="200"/>
        <w:rPr>
          <w:sz w:val="28"/>
          <w:szCs w:val="28"/>
        </w:rPr>
      </w:pPr>
      <w:r>
        <w:rPr>
          <w:rFonts w:hint="default"/>
          <w:sz w:val="28"/>
          <w:szCs w:val="28"/>
        </w:rPr>
        <w:t>第</w:t>
      </w:r>
      <w:r>
        <w:rPr>
          <w:sz w:val="28"/>
          <w:szCs w:val="28"/>
        </w:rPr>
        <w:t>二十八</w:t>
      </w:r>
      <w:r>
        <w:rPr>
          <w:rFonts w:hint="default"/>
          <w:sz w:val="28"/>
          <w:szCs w:val="28"/>
        </w:rPr>
        <w:t>条</w:t>
      </w:r>
      <w:r>
        <w:rPr>
          <w:sz w:val="28"/>
          <w:szCs w:val="28"/>
        </w:rPr>
        <w:t xml:space="preserve"> </w:t>
      </w:r>
      <w:r>
        <w:rPr>
          <w:rFonts w:hint="default"/>
          <w:sz w:val="28"/>
          <w:szCs w:val="28"/>
        </w:rPr>
        <w:t>奖项设置</w:t>
      </w:r>
    </w:p>
    <w:p w14:paraId="03C1E378">
      <w:pPr>
        <w:pStyle w:val="22"/>
        <w:numPr>
          <w:ilvl w:val="0"/>
          <w:numId w:val="29"/>
        </w:numPr>
        <w:spacing w:line="560" w:lineRule="exact"/>
        <w:ind w:firstLineChars="0"/>
      </w:pPr>
      <w:r>
        <w:rPr>
          <w:rFonts w:hint="eastAsia"/>
        </w:rPr>
        <w:t>男子组与女子组分别设立以下奖项：</w:t>
      </w:r>
    </w:p>
    <w:p w14:paraId="40402D0A">
      <w:pPr>
        <w:spacing w:line="560" w:lineRule="exact"/>
        <w:ind w:firstLine="480" w:firstLineChars="200"/>
        <w:rPr>
          <w:rFonts w:hint="eastAsia" w:ascii="宋体" w:hAnsi="宋体" w:eastAsia="宋体" w:cs="宋体"/>
        </w:rPr>
      </w:pPr>
      <w:r>
        <w:rPr>
          <w:rFonts w:ascii="Times New Roman" w:hAnsi="Times New Roman" w:eastAsia="宋体" w:cs="Times New Roman"/>
        </w:rPr>
        <w:t>1.</w:t>
      </w:r>
      <w:r>
        <w:rPr>
          <w:rFonts w:hint="eastAsia" w:ascii="宋体" w:hAnsi="宋体" w:eastAsia="宋体" w:cs="宋体"/>
        </w:rPr>
        <w:t>金靴奖（最佳射手）</w:t>
      </w:r>
      <w:r>
        <w:rPr>
          <w:rFonts w:ascii="Times New Roman" w:hAnsi="Times New Roman" w:eastAsia="宋体" w:cs="Times New Roman"/>
        </w:rPr>
        <w:t>1</w:t>
      </w:r>
      <w:r>
        <w:rPr>
          <w:rFonts w:hint="eastAsia" w:ascii="宋体" w:hAnsi="宋体" w:eastAsia="宋体" w:cs="宋体"/>
        </w:rPr>
        <w:t>名</w:t>
      </w:r>
    </w:p>
    <w:p w14:paraId="790CA62E">
      <w:pPr>
        <w:spacing w:line="560" w:lineRule="exact"/>
        <w:ind w:firstLine="480" w:firstLineChars="200"/>
        <w:rPr>
          <w:rFonts w:hint="eastAsia" w:ascii="宋体" w:hAnsi="宋体" w:eastAsia="宋体" w:cs="宋体"/>
        </w:rPr>
      </w:pPr>
      <w:r>
        <w:rPr>
          <w:rFonts w:ascii="Times New Roman" w:hAnsi="Times New Roman" w:eastAsia="宋体" w:cs="Times New Roman"/>
        </w:rPr>
        <w:t>2.</w:t>
      </w:r>
      <w:r>
        <w:rPr>
          <w:rFonts w:hint="eastAsia" w:ascii="宋体" w:hAnsi="宋体" w:eastAsia="宋体" w:cs="宋体"/>
        </w:rPr>
        <w:t>金手套奖（最佳守门员）</w:t>
      </w:r>
      <w:r>
        <w:rPr>
          <w:rFonts w:ascii="Times New Roman" w:hAnsi="Times New Roman" w:eastAsia="宋体" w:cs="Times New Roman"/>
        </w:rPr>
        <w:t>1</w:t>
      </w:r>
      <w:r>
        <w:rPr>
          <w:rFonts w:hint="eastAsia" w:ascii="宋体" w:hAnsi="宋体" w:eastAsia="宋体" w:cs="宋体"/>
        </w:rPr>
        <w:t>名</w:t>
      </w:r>
    </w:p>
    <w:p w14:paraId="755032D6">
      <w:pPr>
        <w:spacing w:line="560" w:lineRule="exact"/>
        <w:ind w:firstLine="480" w:firstLineChars="200"/>
        <w:rPr>
          <w:rFonts w:hint="eastAsia" w:ascii="宋体" w:hAnsi="宋体" w:eastAsia="宋体" w:cs="宋体"/>
        </w:rPr>
      </w:pPr>
      <w:r>
        <w:rPr>
          <w:rFonts w:ascii="Times New Roman" w:hAnsi="Times New Roman" w:eastAsia="宋体" w:cs="Times New Roman"/>
        </w:rPr>
        <w:t>3.</w:t>
      </w:r>
      <w:r>
        <w:rPr>
          <w:rFonts w:hint="eastAsia" w:ascii="宋体" w:hAnsi="宋体" w:eastAsia="宋体" w:cs="宋体"/>
        </w:rPr>
        <w:t>最具价值球员</w:t>
      </w:r>
      <w:r>
        <w:rPr>
          <w:rFonts w:ascii="Times New Roman" w:hAnsi="Times New Roman" w:eastAsia="宋体" w:cs="Times New Roman"/>
        </w:rPr>
        <w:t>1</w:t>
      </w:r>
      <w:r>
        <w:rPr>
          <w:rFonts w:hint="eastAsia" w:ascii="宋体" w:hAnsi="宋体" w:eastAsia="宋体" w:cs="宋体"/>
        </w:rPr>
        <w:t>名</w:t>
      </w:r>
    </w:p>
    <w:p w14:paraId="20BB2CF6">
      <w:pPr>
        <w:spacing w:line="560" w:lineRule="exact"/>
        <w:ind w:firstLine="480" w:firstLineChars="200"/>
        <w:rPr>
          <w:rFonts w:hint="eastAsia" w:ascii="宋体" w:hAnsi="宋体" w:eastAsia="宋体" w:cs="宋体"/>
        </w:rPr>
      </w:pPr>
      <w:r>
        <w:rPr>
          <w:rFonts w:ascii="Times New Roman" w:hAnsi="Times New Roman" w:eastAsia="宋体" w:cs="Times New Roman"/>
        </w:rPr>
        <w:t>4.</w:t>
      </w:r>
      <w:r>
        <w:rPr>
          <w:rFonts w:hint="eastAsia" w:ascii="宋体" w:hAnsi="宋体" w:eastAsia="宋体" w:cs="宋体"/>
        </w:rPr>
        <w:t>公平竞赛奖（团队）</w:t>
      </w:r>
    </w:p>
    <w:p w14:paraId="47B89E87">
      <w:pPr>
        <w:pStyle w:val="22"/>
        <w:numPr>
          <w:ilvl w:val="0"/>
          <w:numId w:val="29"/>
        </w:numPr>
        <w:spacing w:line="560" w:lineRule="exact"/>
        <w:ind w:firstLineChars="0"/>
      </w:pPr>
      <w:r>
        <w:rPr>
          <w:rFonts w:hint="eastAsia"/>
        </w:rPr>
        <w:t>每场比赛评选本场最佳球员</w:t>
      </w:r>
      <w:r>
        <w:rPr>
          <w:rFonts w:ascii="Times New Roman" w:hAnsi="Times New Roman" w:cs="Times New Roman"/>
        </w:rPr>
        <w:t>1</w:t>
      </w:r>
      <w:r>
        <w:rPr>
          <w:rFonts w:hint="eastAsia"/>
        </w:rPr>
        <w:t>名，赛后公布。</w:t>
      </w:r>
    </w:p>
    <w:p w14:paraId="10A66D9F">
      <w:pPr>
        <w:pStyle w:val="22"/>
        <w:numPr>
          <w:ilvl w:val="0"/>
          <w:numId w:val="29"/>
        </w:numPr>
        <w:spacing w:line="560" w:lineRule="exact"/>
        <w:ind w:firstLineChars="0"/>
      </w:pPr>
      <w:r>
        <w:rPr>
          <w:rFonts w:hint="eastAsia"/>
        </w:rPr>
        <w:t>为激励裁判员公正执法，设立“金哨奖”</w:t>
      </w:r>
      <w:r>
        <w:rPr>
          <w:rFonts w:ascii="Times New Roman" w:hAnsi="Times New Roman" w:cs="Times New Roman"/>
        </w:rPr>
        <w:t>1</w:t>
      </w:r>
      <w:r>
        <w:rPr>
          <w:rFonts w:hint="eastAsia"/>
        </w:rPr>
        <w:t>名。</w:t>
      </w:r>
    </w:p>
    <w:p w14:paraId="5BC838AA">
      <w:pPr>
        <w:pStyle w:val="22"/>
        <w:numPr>
          <w:ilvl w:val="0"/>
          <w:numId w:val="29"/>
        </w:numPr>
        <w:spacing w:line="560" w:lineRule="exact"/>
        <w:ind w:firstLineChars="0"/>
      </w:pPr>
      <w:r>
        <w:rPr>
          <w:rFonts w:hint="eastAsia"/>
        </w:rPr>
        <w:t>除每场比赛最佳球员外，其余奖项均在全部赛事结束后统一颁发。</w:t>
      </w:r>
    </w:p>
    <w:p w14:paraId="2B32ABAC">
      <w:pPr>
        <w:spacing w:line="560" w:lineRule="exact"/>
        <w:ind w:firstLine="480" w:firstLineChars="200"/>
      </w:pPr>
    </w:p>
    <w:p w14:paraId="51F0BE20">
      <w:pPr>
        <w:pStyle w:val="16"/>
        <w:spacing w:line="560" w:lineRule="exact"/>
        <w:ind w:firstLine="643" w:firstLineChars="200"/>
        <w:jc w:val="center"/>
        <w:rPr>
          <w:rFonts w:hint="eastAsia" w:ascii="黑体" w:hAnsi="黑体" w:eastAsia="黑体" w:cs="黑体"/>
        </w:rPr>
      </w:pPr>
      <w:bookmarkStart w:id="37" w:name="_Toc26609"/>
      <w:r>
        <w:rPr>
          <w:rFonts w:hint="eastAsia" w:ascii="黑体" w:hAnsi="黑体" w:eastAsia="黑体" w:cs="黑体"/>
        </w:rPr>
        <w:t>第九章 赛事文化与品牌建设</w:t>
      </w:r>
      <w:bookmarkEnd w:id="37"/>
    </w:p>
    <w:p w14:paraId="1BBAA6E5">
      <w:pPr>
        <w:pStyle w:val="3"/>
        <w:tabs>
          <w:tab w:val="left" w:pos="1076"/>
        </w:tabs>
        <w:spacing w:line="560" w:lineRule="exact"/>
        <w:ind w:firstLine="562" w:firstLineChars="200"/>
        <w:rPr>
          <w:sz w:val="28"/>
          <w:szCs w:val="28"/>
        </w:rPr>
      </w:pPr>
      <w:r>
        <w:rPr>
          <w:rFonts w:hint="default"/>
          <w:sz w:val="28"/>
          <w:szCs w:val="28"/>
        </w:rPr>
        <w:t>第</w:t>
      </w:r>
      <w:r>
        <w:rPr>
          <w:sz w:val="28"/>
          <w:szCs w:val="28"/>
        </w:rPr>
        <w:t>二十九</w:t>
      </w:r>
      <w:r>
        <w:rPr>
          <w:rFonts w:hint="default"/>
          <w:sz w:val="28"/>
          <w:szCs w:val="28"/>
        </w:rPr>
        <w:t>条</w:t>
      </w:r>
      <w:r>
        <w:rPr>
          <w:sz w:val="28"/>
          <w:szCs w:val="28"/>
        </w:rPr>
        <w:t xml:space="preserve"> 赛事主题与口号</w:t>
      </w:r>
    </w:p>
    <w:p w14:paraId="62A16DCA">
      <w:pPr>
        <w:pStyle w:val="22"/>
        <w:numPr>
          <w:ilvl w:val="0"/>
          <w:numId w:val="30"/>
        </w:numPr>
        <w:spacing w:line="560" w:lineRule="exact"/>
        <w:ind w:firstLineChars="0"/>
      </w:pPr>
      <w:r>
        <w:rPr>
          <w:rFonts w:hint="eastAsia"/>
        </w:rPr>
        <w:t>本届赛事主题为：</w:t>
      </w:r>
      <w:r>
        <w:rPr>
          <w:rFonts w:hint="eastAsia" w:ascii="宋体" w:hAnsi="宋体"/>
        </w:rPr>
        <w:t>驼铃逐梦，绿茵争锋——</w:t>
      </w:r>
      <w:r>
        <w:rPr>
          <w:rFonts w:hint="eastAsia"/>
        </w:rPr>
        <w:t>兰州大学</w:t>
      </w:r>
      <w:r>
        <w:rPr>
          <w:rFonts w:hint="eastAsia" w:ascii="Times New Roman" w:hAnsi="Times New Roman" w:cs="Times New Roman"/>
        </w:rPr>
        <w:t>2026年足球超级联赛</w:t>
      </w:r>
      <w:r>
        <w:rPr>
          <w:rFonts w:hint="eastAsia"/>
        </w:rPr>
        <w:t>。</w:t>
      </w:r>
    </w:p>
    <w:p w14:paraId="65FDCCFA">
      <w:pPr>
        <w:pStyle w:val="22"/>
        <w:numPr>
          <w:ilvl w:val="0"/>
          <w:numId w:val="30"/>
        </w:numPr>
        <w:spacing w:line="560" w:lineRule="exact"/>
        <w:ind w:firstLineChars="0"/>
      </w:pPr>
      <w:r>
        <w:rPr>
          <w:rFonts w:hint="eastAsia"/>
        </w:rPr>
        <w:t>赛事口号：“萃英绿茵，当‘燃’不让！”鼓励各学院、各球队创作自己的助威口号，形成独特的校园足球文化。</w:t>
      </w:r>
    </w:p>
    <w:p w14:paraId="54AD708E">
      <w:pPr>
        <w:pStyle w:val="3"/>
        <w:tabs>
          <w:tab w:val="left" w:pos="1076"/>
        </w:tabs>
        <w:spacing w:line="560" w:lineRule="exact"/>
        <w:ind w:firstLine="562" w:firstLineChars="200"/>
        <w:rPr>
          <w:sz w:val="28"/>
          <w:szCs w:val="28"/>
        </w:rPr>
      </w:pPr>
      <w:r>
        <w:rPr>
          <w:rFonts w:hint="default"/>
          <w:sz w:val="28"/>
          <w:szCs w:val="28"/>
        </w:rPr>
        <w:t>第</w:t>
      </w:r>
      <w:r>
        <w:rPr>
          <w:sz w:val="28"/>
          <w:szCs w:val="28"/>
        </w:rPr>
        <w:t>三十</w:t>
      </w:r>
      <w:r>
        <w:rPr>
          <w:rFonts w:hint="default"/>
          <w:sz w:val="28"/>
          <w:szCs w:val="28"/>
        </w:rPr>
        <w:t>条</w:t>
      </w:r>
      <w:r>
        <w:rPr>
          <w:sz w:val="28"/>
          <w:szCs w:val="28"/>
        </w:rPr>
        <w:t xml:space="preserve"> 视觉识别系统</w:t>
      </w:r>
    </w:p>
    <w:p w14:paraId="1CC3DA58">
      <w:pPr>
        <w:pStyle w:val="22"/>
        <w:numPr>
          <w:ilvl w:val="0"/>
          <w:numId w:val="31"/>
        </w:numPr>
        <w:spacing w:line="560" w:lineRule="exact"/>
        <w:ind w:firstLineChars="0"/>
      </w:pPr>
      <w:r>
        <w:rPr>
          <w:rFonts w:hint="eastAsia"/>
        </w:rPr>
        <w:t>组委会将设计并发布本届“校超”专属</w:t>
      </w:r>
      <w:r>
        <w:rPr>
          <w:rFonts w:ascii="Times New Roman" w:hAnsi="Times New Roman" w:cs="Times New Roman"/>
        </w:rPr>
        <w:t>LOGO</w:t>
      </w:r>
      <w:r>
        <w:rPr>
          <w:rFonts w:hint="eastAsia"/>
        </w:rPr>
        <w:t>、吉祥物、奖杯、证书等视觉元素，供各队及宣传使用。</w:t>
      </w:r>
    </w:p>
    <w:p w14:paraId="209C24E2">
      <w:pPr>
        <w:pStyle w:val="22"/>
        <w:numPr>
          <w:ilvl w:val="0"/>
          <w:numId w:val="31"/>
        </w:numPr>
        <w:spacing w:line="560" w:lineRule="exact"/>
        <w:ind w:firstLineChars="0"/>
      </w:pPr>
      <w:r>
        <w:rPr>
          <w:rFonts w:hint="eastAsia"/>
        </w:rPr>
        <w:t>鼓励各参赛队设计具有学院特色的队旗、队徽、助威横幅，并在比赛现场展。</w:t>
      </w:r>
    </w:p>
    <w:p w14:paraId="213FAD72">
      <w:pPr>
        <w:pStyle w:val="16"/>
        <w:spacing w:line="560" w:lineRule="exact"/>
        <w:ind w:firstLine="643" w:firstLineChars="200"/>
        <w:jc w:val="center"/>
        <w:rPr>
          <w:rFonts w:hint="eastAsia" w:ascii="黑体" w:hAnsi="黑体" w:eastAsia="黑体" w:cs="黑体"/>
        </w:rPr>
      </w:pPr>
      <w:r>
        <w:rPr>
          <w:rFonts w:hint="eastAsia" w:ascii="黑体" w:hAnsi="黑体" w:eastAsia="黑体" w:cs="黑体"/>
        </w:rPr>
        <w:t>第十章 附则</w:t>
      </w:r>
    </w:p>
    <w:p w14:paraId="22EDC2DC">
      <w:pPr>
        <w:pStyle w:val="17"/>
        <w:spacing w:line="560" w:lineRule="exact"/>
        <w:ind w:firstLine="562" w:firstLineChars="200"/>
        <w:outlineLvl w:val="1"/>
        <w:rPr>
          <w:rFonts w:ascii="Calibri" w:hAnsi="Calibri" w:eastAsia="宋体"/>
          <w:bCs w:val="0"/>
          <w:color w:val="auto"/>
          <w:kern w:val="2"/>
          <w:sz w:val="24"/>
          <w:szCs w:val="32"/>
        </w:rPr>
      </w:pPr>
      <w:r>
        <w:rPr>
          <w:rFonts w:hint="eastAsia" w:ascii="宋体" w:hAnsi="宋体" w:eastAsia="宋体"/>
          <w:b/>
          <w:color w:val="auto"/>
          <w:sz w:val="28"/>
          <w:szCs w:val="28"/>
        </w:rPr>
        <w:t>第三十一条 本规程由兰大校超组委会解释，未尽事宜另行通知。</w:t>
      </w:r>
    </w:p>
    <w:p w14:paraId="16594099">
      <w:pPr>
        <w:pStyle w:val="22"/>
        <w:ind w:left="480" w:leftChars="200" w:firstLine="0" w:firstLineChars="0"/>
      </w:pPr>
    </w:p>
    <w:p w14:paraId="790FFCC7">
      <w:pPr>
        <w:pStyle w:val="22"/>
        <w:ind w:firstLine="0" w:firstLineChars="0"/>
      </w:pPr>
    </w:p>
    <w:p w14:paraId="75615E44">
      <w:pPr>
        <w:pStyle w:val="22"/>
        <w:ind w:firstLine="0" w:firstLineChars="0"/>
      </w:pPr>
    </w:p>
    <w:p w14:paraId="12F943FF">
      <w:pPr>
        <w:pStyle w:val="22"/>
        <w:ind w:firstLine="0" w:firstLineChars="0"/>
        <w:sectPr>
          <w:footerReference r:id="rId11" w:type="default"/>
          <w:pgSz w:w="11906" w:h="16838"/>
          <w:pgMar w:top="1440" w:right="1800" w:bottom="1440" w:left="1800" w:header="851" w:footer="992" w:gutter="0"/>
          <w:pgNumType w:start="1"/>
          <w:cols w:space="425" w:num="1"/>
          <w:docGrid w:type="lines" w:linePitch="312" w:charSpace="0"/>
        </w:sectPr>
      </w:pPr>
    </w:p>
    <w:p w14:paraId="7FB23B57">
      <w:pPr>
        <w:jc w:val="left"/>
      </w:pPr>
      <w:r>
        <w:rPr>
          <w:rFonts w:hint="eastAsia"/>
        </w:rPr>
        <w:t>附件1：</w:t>
      </w:r>
    </w:p>
    <w:p w14:paraId="739B712A">
      <w:pPr>
        <w:jc w:val="center"/>
        <w:rPr>
          <w:rFonts w:hint="eastAsia" w:ascii="宋体" w:hAnsi="宋体"/>
          <w:b/>
          <w:bCs/>
          <w:szCs w:val="24"/>
        </w:rPr>
      </w:pPr>
      <w:r>
        <w:rPr>
          <w:rFonts w:hint="eastAsia" w:ascii="宋体" w:hAnsi="宋体"/>
          <w:b/>
          <w:bCs/>
          <w:szCs w:val="24"/>
        </w:rPr>
        <w:t>兰州大学2026年足球超级联赛报名表</w:t>
      </w:r>
    </w:p>
    <w:tbl>
      <w:tblPr>
        <w:tblStyle w:val="9"/>
        <w:tblW w:w="88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1414"/>
        <w:gridCol w:w="361"/>
        <w:gridCol w:w="1138"/>
        <w:gridCol w:w="620"/>
        <w:gridCol w:w="2118"/>
        <w:gridCol w:w="2442"/>
      </w:tblGrid>
      <w:tr w14:paraId="7316A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2154" w:type="dxa"/>
            <w:gridSpan w:val="2"/>
          </w:tcPr>
          <w:p w14:paraId="2D513C24">
            <w:pPr>
              <w:jc w:val="center"/>
              <w:rPr>
                <w:rFonts w:hint="eastAsia" w:ascii="宋体" w:hAnsi="宋体"/>
                <w:sz w:val="21"/>
                <w:szCs w:val="21"/>
              </w:rPr>
            </w:pPr>
            <w:r>
              <w:rPr>
                <w:rFonts w:hint="eastAsia" w:ascii="宋体" w:hAnsi="宋体"/>
                <w:sz w:val="21"/>
                <w:szCs w:val="21"/>
              </w:rPr>
              <w:t>球队名称</w:t>
            </w:r>
          </w:p>
        </w:tc>
        <w:tc>
          <w:tcPr>
            <w:tcW w:w="6679" w:type="dxa"/>
            <w:gridSpan w:val="5"/>
          </w:tcPr>
          <w:p w14:paraId="207CE980">
            <w:pPr>
              <w:jc w:val="center"/>
              <w:rPr>
                <w:rFonts w:hint="eastAsia" w:ascii="宋体" w:hAnsi="宋体"/>
                <w:sz w:val="21"/>
                <w:szCs w:val="21"/>
              </w:rPr>
            </w:pPr>
          </w:p>
        </w:tc>
      </w:tr>
      <w:tr w14:paraId="762A5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2154" w:type="dxa"/>
            <w:gridSpan w:val="2"/>
          </w:tcPr>
          <w:p w14:paraId="46BA2326">
            <w:pPr>
              <w:jc w:val="center"/>
              <w:rPr>
                <w:rFonts w:hint="eastAsia" w:ascii="宋体" w:hAnsi="宋体"/>
                <w:sz w:val="21"/>
                <w:szCs w:val="21"/>
              </w:rPr>
            </w:pPr>
            <w:r>
              <w:rPr>
                <w:rFonts w:hint="eastAsia" w:ascii="宋体" w:hAnsi="宋体"/>
                <w:sz w:val="21"/>
                <w:szCs w:val="21"/>
              </w:rPr>
              <w:t>领    队</w:t>
            </w:r>
          </w:p>
        </w:tc>
        <w:tc>
          <w:tcPr>
            <w:tcW w:w="2119" w:type="dxa"/>
            <w:gridSpan w:val="3"/>
          </w:tcPr>
          <w:p w14:paraId="6DE34FD4">
            <w:pPr>
              <w:jc w:val="center"/>
              <w:rPr>
                <w:rFonts w:hint="eastAsia" w:ascii="宋体" w:hAnsi="宋体"/>
                <w:sz w:val="21"/>
                <w:szCs w:val="21"/>
              </w:rPr>
            </w:pPr>
          </w:p>
        </w:tc>
        <w:tc>
          <w:tcPr>
            <w:tcW w:w="2118" w:type="dxa"/>
          </w:tcPr>
          <w:p w14:paraId="447A6EDA">
            <w:pPr>
              <w:jc w:val="center"/>
              <w:rPr>
                <w:rFonts w:hint="eastAsia" w:ascii="宋体" w:hAnsi="宋体"/>
                <w:sz w:val="21"/>
                <w:szCs w:val="21"/>
              </w:rPr>
            </w:pPr>
            <w:r>
              <w:rPr>
                <w:rFonts w:hint="eastAsia" w:ascii="宋体" w:hAnsi="宋体"/>
                <w:sz w:val="21"/>
                <w:szCs w:val="21"/>
              </w:rPr>
              <w:t>联系方式</w:t>
            </w:r>
          </w:p>
        </w:tc>
        <w:tc>
          <w:tcPr>
            <w:tcW w:w="2442" w:type="dxa"/>
          </w:tcPr>
          <w:p w14:paraId="27FB7E55">
            <w:pPr>
              <w:jc w:val="center"/>
              <w:rPr>
                <w:rFonts w:hint="eastAsia" w:ascii="宋体" w:hAnsi="宋体"/>
                <w:sz w:val="21"/>
                <w:szCs w:val="21"/>
              </w:rPr>
            </w:pPr>
          </w:p>
        </w:tc>
      </w:tr>
      <w:tr w14:paraId="29E3B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2154" w:type="dxa"/>
            <w:gridSpan w:val="2"/>
          </w:tcPr>
          <w:p w14:paraId="50EEFF21">
            <w:pPr>
              <w:jc w:val="center"/>
              <w:rPr>
                <w:rFonts w:hint="eastAsia" w:ascii="宋体" w:hAnsi="宋体"/>
                <w:sz w:val="21"/>
                <w:szCs w:val="21"/>
              </w:rPr>
            </w:pPr>
            <w:r>
              <w:rPr>
                <w:rFonts w:hint="eastAsia" w:ascii="宋体" w:hAnsi="宋体"/>
                <w:sz w:val="21"/>
                <w:szCs w:val="21"/>
              </w:rPr>
              <w:t>教    练</w:t>
            </w:r>
          </w:p>
        </w:tc>
        <w:tc>
          <w:tcPr>
            <w:tcW w:w="2119" w:type="dxa"/>
            <w:gridSpan w:val="3"/>
          </w:tcPr>
          <w:p w14:paraId="7BBE73C5">
            <w:pPr>
              <w:jc w:val="center"/>
              <w:rPr>
                <w:rFonts w:hint="eastAsia" w:ascii="宋体" w:hAnsi="宋体"/>
                <w:sz w:val="21"/>
                <w:szCs w:val="21"/>
              </w:rPr>
            </w:pPr>
          </w:p>
        </w:tc>
        <w:tc>
          <w:tcPr>
            <w:tcW w:w="2118" w:type="dxa"/>
          </w:tcPr>
          <w:p w14:paraId="546C4427">
            <w:pPr>
              <w:jc w:val="center"/>
              <w:rPr>
                <w:rFonts w:hint="eastAsia" w:ascii="宋体" w:hAnsi="宋体"/>
                <w:sz w:val="21"/>
                <w:szCs w:val="21"/>
              </w:rPr>
            </w:pPr>
            <w:r>
              <w:rPr>
                <w:rFonts w:hint="eastAsia" w:ascii="宋体" w:hAnsi="宋体"/>
                <w:sz w:val="21"/>
                <w:szCs w:val="21"/>
              </w:rPr>
              <w:t>联系方式</w:t>
            </w:r>
          </w:p>
        </w:tc>
        <w:tc>
          <w:tcPr>
            <w:tcW w:w="2442" w:type="dxa"/>
          </w:tcPr>
          <w:p w14:paraId="587F621C">
            <w:pPr>
              <w:jc w:val="center"/>
              <w:rPr>
                <w:rFonts w:hint="eastAsia" w:ascii="宋体" w:hAnsi="宋体"/>
                <w:sz w:val="21"/>
                <w:szCs w:val="21"/>
              </w:rPr>
            </w:pPr>
          </w:p>
        </w:tc>
      </w:tr>
      <w:tr w14:paraId="18817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833" w:type="dxa"/>
            <w:gridSpan w:val="7"/>
          </w:tcPr>
          <w:p w14:paraId="1F5B9C22">
            <w:pPr>
              <w:jc w:val="center"/>
              <w:rPr>
                <w:rFonts w:hint="eastAsia" w:ascii="宋体" w:hAnsi="宋体"/>
                <w:sz w:val="21"/>
                <w:szCs w:val="21"/>
              </w:rPr>
            </w:pPr>
            <w:r>
              <w:rPr>
                <w:rFonts w:hint="eastAsia" w:ascii="宋体" w:hAnsi="宋体"/>
                <w:sz w:val="21"/>
                <w:szCs w:val="21"/>
              </w:rPr>
              <w:t>队员名单</w:t>
            </w:r>
          </w:p>
        </w:tc>
      </w:tr>
      <w:tr w14:paraId="041B3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tcPr>
          <w:p w14:paraId="3AF5A525">
            <w:pPr>
              <w:jc w:val="center"/>
              <w:rPr>
                <w:rFonts w:hint="eastAsia" w:ascii="宋体" w:hAnsi="宋体"/>
                <w:sz w:val="21"/>
                <w:szCs w:val="21"/>
              </w:rPr>
            </w:pPr>
          </w:p>
        </w:tc>
        <w:tc>
          <w:tcPr>
            <w:tcW w:w="1775" w:type="dxa"/>
            <w:gridSpan w:val="2"/>
          </w:tcPr>
          <w:p w14:paraId="7CCD45B8">
            <w:pPr>
              <w:jc w:val="center"/>
              <w:rPr>
                <w:rFonts w:hint="eastAsia" w:ascii="宋体" w:hAnsi="宋体"/>
                <w:sz w:val="21"/>
                <w:szCs w:val="21"/>
              </w:rPr>
            </w:pPr>
            <w:r>
              <w:rPr>
                <w:rFonts w:hint="eastAsia" w:ascii="宋体" w:hAnsi="宋体"/>
                <w:sz w:val="21"/>
                <w:szCs w:val="21"/>
              </w:rPr>
              <w:t>姓名</w:t>
            </w:r>
          </w:p>
        </w:tc>
        <w:tc>
          <w:tcPr>
            <w:tcW w:w="1138" w:type="dxa"/>
          </w:tcPr>
          <w:p w14:paraId="69F89668">
            <w:pPr>
              <w:jc w:val="center"/>
              <w:rPr>
                <w:rFonts w:hint="eastAsia" w:ascii="宋体" w:hAnsi="宋体"/>
                <w:sz w:val="21"/>
                <w:szCs w:val="21"/>
              </w:rPr>
            </w:pPr>
            <w:r>
              <w:rPr>
                <w:rFonts w:hint="eastAsia" w:ascii="宋体" w:hAnsi="宋体"/>
                <w:sz w:val="21"/>
                <w:szCs w:val="21"/>
              </w:rPr>
              <w:t>号码</w:t>
            </w:r>
          </w:p>
        </w:tc>
        <w:tc>
          <w:tcPr>
            <w:tcW w:w="2738" w:type="dxa"/>
            <w:gridSpan w:val="2"/>
          </w:tcPr>
          <w:p w14:paraId="00AF09A6">
            <w:pPr>
              <w:jc w:val="center"/>
              <w:rPr>
                <w:rFonts w:hint="eastAsia" w:ascii="宋体" w:hAnsi="宋体"/>
                <w:sz w:val="21"/>
                <w:szCs w:val="21"/>
              </w:rPr>
            </w:pPr>
            <w:r>
              <w:rPr>
                <w:rFonts w:hint="eastAsia" w:ascii="宋体" w:hAnsi="宋体"/>
                <w:sz w:val="21"/>
                <w:szCs w:val="21"/>
              </w:rPr>
              <w:t>学院</w:t>
            </w:r>
          </w:p>
        </w:tc>
        <w:tc>
          <w:tcPr>
            <w:tcW w:w="2442" w:type="dxa"/>
          </w:tcPr>
          <w:p w14:paraId="5611CE11">
            <w:pPr>
              <w:jc w:val="center"/>
              <w:rPr>
                <w:rFonts w:hint="eastAsia" w:ascii="宋体" w:hAnsi="宋体"/>
                <w:sz w:val="21"/>
                <w:szCs w:val="21"/>
              </w:rPr>
            </w:pPr>
            <w:r>
              <w:rPr>
                <w:rFonts w:hint="eastAsia" w:ascii="宋体" w:hAnsi="宋体"/>
                <w:sz w:val="21"/>
                <w:szCs w:val="21"/>
              </w:rPr>
              <w:t>校园卡号</w:t>
            </w:r>
          </w:p>
        </w:tc>
      </w:tr>
      <w:tr w14:paraId="2EA91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22C64F02">
            <w:pPr>
              <w:jc w:val="center"/>
              <w:rPr>
                <w:rFonts w:hint="eastAsia" w:ascii="宋体" w:hAnsi="宋体"/>
                <w:sz w:val="21"/>
                <w:szCs w:val="21"/>
              </w:rPr>
            </w:pPr>
            <w:r>
              <w:rPr>
                <w:rFonts w:hint="eastAsia" w:ascii="宋体" w:hAnsi="宋体"/>
                <w:sz w:val="21"/>
                <w:szCs w:val="21"/>
              </w:rPr>
              <w:t>1</w:t>
            </w:r>
          </w:p>
        </w:tc>
        <w:tc>
          <w:tcPr>
            <w:tcW w:w="1775" w:type="dxa"/>
            <w:gridSpan w:val="2"/>
            <w:vAlign w:val="center"/>
          </w:tcPr>
          <w:p w14:paraId="2CD1B6BA">
            <w:pPr>
              <w:jc w:val="center"/>
              <w:rPr>
                <w:rFonts w:hint="eastAsia" w:ascii="宋体" w:hAnsi="宋体"/>
                <w:sz w:val="21"/>
                <w:szCs w:val="21"/>
              </w:rPr>
            </w:pPr>
          </w:p>
        </w:tc>
        <w:tc>
          <w:tcPr>
            <w:tcW w:w="1138" w:type="dxa"/>
            <w:vAlign w:val="center"/>
          </w:tcPr>
          <w:p w14:paraId="045BBD7D">
            <w:pPr>
              <w:jc w:val="center"/>
              <w:rPr>
                <w:rFonts w:hint="eastAsia" w:ascii="宋体" w:hAnsi="宋体"/>
                <w:sz w:val="21"/>
                <w:szCs w:val="21"/>
              </w:rPr>
            </w:pPr>
          </w:p>
        </w:tc>
        <w:tc>
          <w:tcPr>
            <w:tcW w:w="2738" w:type="dxa"/>
            <w:gridSpan w:val="2"/>
            <w:vAlign w:val="center"/>
          </w:tcPr>
          <w:p w14:paraId="4E811590">
            <w:pPr>
              <w:jc w:val="center"/>
              <w:rPr>
                <w:rFonts w:hint="eastAsia" w:ascii="宋体" w:hAnsi="宋体"/>
                <w:sz w:val="21"/>
                <w:szCs w:val="21"/>
              </w:rPr>
            </w:pPr>
          </w:p>
        </w:tc>
        <w:tc>
          <w:tcPr>
            <w:tcW w:w="2442" w:type="dxa"/>
            <w:vAlign w:val="center"/>
          </w:tcPr>
          <w:p w14:paraId="49251525">
            <w:pPr>
              <w:jc w:val="center"/>
              <w:rPr>
                <w:rFonts w:hint="eastAsia" w:ascii="宋体" w:hAnsi="宋体"/>
                <w:sz w:val="21"/>
                <w:szCs w:val="21"/>
              </w:rPr>
            </w:pPr>
          </w:p>
        </w:tc>
      </w:tr>
      <w:tr w14:paraId="11133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273754C0">
            <w:pPr>
              <w:jc w:val="center"/>
              <w:rPr>
                <w:rFonts w:hint="eastAsia" w:ascii="宋体" w:hAnsi="宋体"/>
                <w:sz w:val="21"/>
                <w:szCs w:val="21"/>
              </w:rPr>
            </w:pPr>
            <w:r>
              <w:rPr>
                <w:rFonts w:hint="eastAsia" w:ascii="宋体" w:hAnsi="宋体"/>
                <w:sz w:val="21"/>
                <w:szCs w:val="21"/>
              </w:rPr>
              <w:t>2</w:t>
            </w:r>
          </w:p>
        </w:tc>
        <w:tc>
          <w:tcPr>
            <w:tcW w:w="1775" w:type="dxa"/>
            <w:gridSpan w:val="2"/>
            <w:vAlign w:val="center"/>
          </w:tcPr>
          <w:p w14:paraId="10BB0F96">
            <w:pPr>
              <w:jc w:val="center"/>
              <w:rPr>
                <w:rFonts w:hint="eastAsia" w:ascii="宋体" w:hAnsi="宋体"/>
                <w:sz w:val="21"/>
                <w:szCs w:val="21"/>
              </w:rPr>
            </w:pPr>
          </w:p>
        </w:tc>
        <w:tc>
          <w:tcPr>
            <w:tcW w:w="1138" w:type="dxa"/>
            <w:vAlign w:val="center"/>
          </w:tcPr>
          <w:p w14:paraId="7351AC0E">
            <w:pPr>
              <w:jc w:val="center"/>
              <w:rPr>
                <w:rFonts w:hint="eastAsia" w:ascii="宋体" w:hAnsi="宋体"/>
                <w:sz w:val="21"/>
                <w:szCs w:val="21"/>
              </w:rPr>
            </w:pPr>
          </w:p>
        </w:tc>
        <w:tc>
          <w:tcPr>
            <w:tcW w:w="2738" w:type="dxa"/>
            <w:gridSpan w:val="2"/>
            <w:vAlign w:val="center"/>
          </w:tcPr>
          <w:p w14:paraId="1F4288A1">
            <w:pPr>
              <w:jc w:val="center"/>
              <w:rPr>
                <w:rFonts w:hint="eastAsia" w:ascii="宋体" w:hAnsi="宋体"/>
                <w:sz w:val="21"/>
                <w:szCs w:val="21"/>
              </w:rPr>
            </w:pPr>
          </w:p>
        </w:tc>
        <w:tc>
          <w:tcPr>
            <w:tcW w:w="2442" w:type="dxa"/>
            <w:vAlign w:val="center"/>
          </w:tcPr>
          <w:p w14:paraId="56803F8F">
            <w:pPr>
              <w:jc w:val="center"/>
              <w:rPr>
                <w:rFonts w:hint="eastAsia" w:ascii="宋体" w:hAnsi="宋体"/>
                <w:sz w:val="21"/>
                <w:szCs w:val="21"/>
              </w:rPr>
            </w:pPr>
          </w:p>
        </w:tc>
      </w:tr>
      <w:tr w14:paraId="2266B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2A45D790">
            <w:pPr>
              <w:jc w:val="center"/>
              <w:rPr>
                <w:rFonts w:hint="eastAsia" w:ascii="宋体" w:hAnsi="宋体"/>
                <w:sz w:val="21"/>
                <w:szCs w:val="21"/>
              </w:rPr>
            </w:pPr>
            <w:r>
              <w:rPr>
                <w:rFonts w:hint="eastAsia" w:ascii="宋体" w:hAnsi="宋体"/>
                <w:sz w:val="21"/>
                <w:szCs w:val="21"/>
              </w:rPr>
              <w:t>3</w:t>
            </w:r>
          </w:p>
        </w:tc>
        <w:tc>
          <w:tcPr>
            <w:tcW w:w="1775" w:type="dxa"/>
            <w:gridSpan w:val="2"/>
            <w:vAlign w:val="center"/>
          </w:tcPr>
          <w:p w14:paraId="546B6928">
            <w:pPr>
              <w:jc w:val="center"/>
              <w:rPr>
                <w:rFonts w:hint="eastAsia" w:ascii="宋体" w:hAnsi="宋体"/>
                <w:sz w:val="21"/>
                <w:szCs w:val="21"/>
              </w:rPr>
            </w:pPr>
          </w:p>
        </w:tc>
        <w:tc>
          <w:tcPr>
            <w:tcW w:w="1138" w:type="dxa"/>
            <w:vAlign w:val="center"/>
          </w:tcPr>
          <w:p w14:paraId="37AE0610">
            <w:pPr>
              <w:jc w:val="center"/>
              <w:rPr>
                <w:rFonts w:hint="eastAsia" w:ascii="宋体" w:hAnsi="宋体"/>
                <w:sz w:val="21"/>
                <w:szCs w:val="21"/>
              </w:rPr>
            </w:pPr>
          </w:p>
        </w:tc>
        <w:tc>
          <w:tcPr>
            <w:tcW w:w="2738" w:type="dxa"/>
            <w:gridSpan w:val="2"/>
            <w:vAlign w:val="center"/>
          </w:tcPr>
          <w:p w14:paraId="2A2B682F">
            <w:pPr>
              <w:jc w:val="center"/>
              <w:rPr>
                <w:rFonts w:hint="eastAsia" w:ascii="宋体" w:hAnsi="宋体"/>
                <w:sz w:val="21"/>
                <w:szCs w:val="21"/>
              </w:rPr>
            </w:pPr>
          </w:p>
        </w:tc>
        <w:tc>
          <w:tcPr>
            <w:tcW w:w="2442" w:type="dxa"/>
            <w:vAlign w:val="center"/>
          </w:tcPr>
          <w:p w14:paraId="5E489AC7">
            <w:pPr>
              <w:jc w:val="center"/>
              <w:rPr>
                <w:rFonts w:hint="eastAsia" w:ascii="宋体" w:hAnsi="宋体"/>
                <w:sz w:val="21"/>
                <w:szCs w:val="21"/>
              </w:rPr>
            </w:pPr>
          </w:p>
        </w:tc>
      </w:tr>
      <w:tr w14:paraId="7D711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5A92F90F">
            <w:pPr>
              <w:jc w:val="center"/>
              <w:rPr>
                <w:rFonts w:hint="eastAsia" w:ascii="宋体" w:hAnsi="宋体"/>
                <w:sz w:val="21"/>
                <w:szCs w:val="21"/>
              </w:rPr>
            </w:pPr>
            <w:r>
              <w:rPr>
                <w:rFonts w:hint="eastAsia" w:ascii="宋体" w:hAnsi="宋体"/>
                <w:sz w:val="21"/>
                <w:szCs w:val="21"/>
              </w:rPr>
              <w:t>4</w:t>
            </w:r>
          </w:p>
        </w:tc>
        <w:tc>
          <w:tcPr>
            <w:tcW w:w="1775" w:type="dxa"/>
            <w:gridSpan w:val="2"/>
            <w:vAlign w:val="center"/>
          </w:tcPr>
          <w:p w14:paraId="53699B1A">
            <w:pPr>
              <w:jc w:val="center"/>
              <w:rPr>
                <w:rFonts w:hint="eastAsia" w:ascii="宋体" w:hAnsi="宋体"/>
                <w:sz w:val="21"/>
                <w:szCs w:val="21"/>
              </w:rPr>
            </w:pPr>
          </w:p>
        </w:tc>
        <w:tc>
          <w:tcPr>
            <w:tcW w:w="1138" w:type="dxa"/>
            <w:vAlign w:val="center"/>
          </w:tcPr>
          <w:p w14:paraId="15700871">
            <w:pPr>
              <w:jc w:val="center"/>
              <w:rPr>
                <w:rFonts w:hint="eastAsia" w:ascii="宋体" w:hAnsi="宋体"/>
                <w:sz w:val="21"/>
                <w:szCs w:val="21"/>
              </w:rPr>
            </w:pPr>
          </w:p>
        </w:tc>
        <w:tc>
          <w:tcPr>
            <w:tcW w:w="2738" w:type="dxa"/>
            <w:gridSpan w:val="2"/>
            <w:vAlign w:val="center"/>
          </w:tcPr>
          <w:p w14:paraId="0600A248">
            <w:pPr>
              <w:jc w:val="center"/>
              <w:rPr>
                <w:rFonts w:hint="eastAsia" w:ascii="宋体" w:hAnsi="宋体"/>
                <w:sz w:val="21"/>
                <w:szCs w:val="21"/>
              </w:rPr>
            </w:pPr>
          </w:p>
        </w:tc>
        <w:tc>
          <w:tcPr>
            <w:tcW w:w="2442" w:type="dxa"/>
            <w:vAlign w:val="center"/>
          </w:tcPr>
          <w:p w14:paraId="615E65B8">
            <w:pPr>
              <w:jc w:val="center"/>
              <w:rPr>
                <w:rFonts w:hint="eastAsia" w:ascii="宋体" w:hAnsi="宋体"/>
                <w:sz w:val="21"/>
                <w:szCs w:val="21"/>
              </w:rPr>
            </w:pPr>
          </w:p>
        </w:tc>
      </w:tr>
      <w:tr w14:paraId="60288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772DB883">
            <w:pPr>
              <w:jc w:val="center"/>
              <w:rPr>
                <w:rFonts w:hint="eastAsia" w:ascii="宋体" w:hAnsi="宋体"/>
                <w:sz w:val="21"/>
                <w:szCs w:val="21"/>
              </w:rPr>
            </w:pPr>
            <w:r>
              <w:rPr>
                <w:rFonts w:hint="eastAsia" w:ascii="宋体" w:hAnsi="宋体"/>
                <w:sz w:val="21"/>
                <w:szCs w:val="21"/>
              </w:rPr>
              <w:t>5</w:t>
            </w:r>
          </w:p>
        </w:tc>
        <w:tc>
          <w:tcPr>
            <w:tcW w:w="1775" w:type="dxa"/>
            <w:gridSpan w:val="2"/>
            <w:vAlign w:val="center"/>
          </w:tcPr>
          <w:p w14:paraId="300C67F6">
            <w:pPr>
              <w:jc w:val="center"/>
              <w:rPr>
                <w:rFonts w:hint="eastAsia" w:ascii="宋体" w:hAnsi="宋体"/>
                <w:sz w:val="21"/>
                <w:szCs w:val="21"/>
              </w:rPr>
            </w:pPr>
          </w:p>
        </w:tc>
        <w:tc>
          <w:tcPr>
            <w:tcW w:w="1138" w:type="dxa"/>
            <w:vAlign w:val="center"/>
          </w:tcPr>
          <w:p w14:paraId="66FD1145">
            <w:pPr>
              <w:jc w:val="center"/>
              <w:rPr>
                <w:rFonts w:hint="eastAsia" w:ascii="宋体" w:hAnsi="宋体"/>
                <w:sz w:val="21"/>
                <w:szCs w:val="21"/>
              </w:rPr>
            </w:pPr>
          </w:p>
        </w:tc>
        <w:tc>
          <w:tcPr>
            <w:tcW w:w="2738" w:type="dxa"/>
            <w:gridSpan w:val="2"/>
            <w:vAlign w:val="center"/>
          </w:tcPr>
          <w:p w14:paraId="158C7A28">
            <w:pPr>
              <w:jc w:val="center"/>
              <w:rPr>
                <w:rFonts w:hint="eastAsia" w:ascii="宋体" w:hAnsi="宋体"/>
                <w:sz w:val="21"/>
                <w:szCs w:val="21"/>
              </w:rPr>
            </w:pPr>
          </w:p>
        </w:tc>
        <w:tc>
          <w:tcPr>
            <w:tcW w:w="2442" w:type="dxa"/>
            <w:vAlign w:val="center"/>
          </w:tcPr>
          <w:p w14:paraId="49370E32">
            <w:pPr>
              <w:jc w:val="center"/>
              <w:rPr>
                <w:rFonts w:hint="eastAsia" w:ascii="宋体" w:hAnsi="宋体"/>
                <w:sz w:val="21"/>
                <w:szCs w:val="21"/>
              </w:rPr>
            </w:pPr>
          </w:p>
        </w:tc>
      </w:tr>
      <w:tr w14:paraId="0903F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0CE26D94">
            <w:pPr>
              <w:jc w:val="center"/>
              <w:rPr>
                <w:rFonts w:hint="eastAsia" w:ascii="宋体" w:hAnsi="宋体"/>
                <w:sz w:val="21"/>
                <w:szCs w:val="21"/>
              </w:rPr>
            </w:pPr>
            <w:r>
              <w:rPr>
                <w:rFonts w:hint="eastAsia" w:ascii="宋体" w:hAnsi="宋体"/>
                <w:sz w:val="21"/>
                <w:szCs w:val="21"/>
              </w:rPr>
              <w:t>6</w:t>
            </w:r>
          </w:p>
        </w:tc>
        <w:tc>
          <w:tcPr>
            <w:tcW w:w="1775" w:type="dxa"/>
            <w:gridSpan w:val="2"/>
            <w:vAlign w:val="center"/>
          </w:tcPr>
          <w:p w14:paraId="65927B37">
            <w:pPr>
              <w:jc w:val="center"/>
              <w:rPr>
                <w:rFonts w:hint="eastAsia" w:ascii="宋体" w:hAnsi="宋体"/>
                <w:sz w:val="21"/>
                <w:szCs w:val="21"/>
              </w:rPr>
            </w:pPr>
          </w:p>
        </w:tc>
        <w:tc>
          <w:tcPr>
            <w:tcW w:w="1138" w:type="dxa"/>
            <w:vAlign w:val="center"/>
          </w:tcPr>
          <w:p w14:paraId="3F8DCC84">
            <w:pPr>
              <w:jc w:val="center"/>
              <w:rPr>
                <w:rFonts w:hint="eastAsia" w:ascii="宋体" w:hAnsi="宋体"/>
                <w:sz w:val="21"/>
                <w:szCs w:val="21"/>
              </w:rPr>
            </w:pPr>
          </w:p>
        </w:tc>
        <w:tc>
          <w:tcPr>
            <w:tcW w:w="2738" w:type="dxa"/>
            <w:gridSpan w:val="2"/>
            <w:vAlign w:val="center"/>
          </w:tcPr>
          <w:p w14:paraId="3DEBAE22">
            <w:pPr>
              <w:jc w:val="center"/>
              <w:rPr>
                <w:rFonts w:hint="eastAsia" w:ascii="宋体" w:hAnsi="宋体"/>
                <w:sz w:val="21"/>
                <w:szCs w:val="21"/>
              </w:rPr>
            </w:pPr>
          </w:p>
        </w:tc>
        <w:tc>
          <w:tcPr>
            <w:tcW w:w="2442" w:type="dxa"/>
            <w:vAlign w:val="center"/>
          </w:tcPr>
          <w:p w14:paraId="15842173">
            <w:pPr>
              <w:jc w:val="center"/>
              <w:rPr>
                <w:rFonts w:hint="eastAsia" w:ascii="宋体" w:hAnsi="宋体"/>
                <w:sz w:val="21"/>
                <w:szCs w:val="21"/>
              </w:rPr>
            </w:pPr>
          </w:p>
        </w:tc>
      </w:tr>
      <w:tr w14:paraId="7AC46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79120E2F">
            <w:pPr>
              <w:jc w:val="center"/>
              <w:rPr>
                <w:rFonts w:hint="eastAsia" w:ascii="宋体" w:hAnsi="宋体"/>
                <w:sz w:val="21"/>
                <w:szCs w:val="21"/>
              </w:rPr>
            </w:pPr>
            <w:r>
              <w:rPr>
                <w:rFonts w:hint="eastAsia" w:ascii="宋体" w:hAnsi="宋体"/>
                <w:sz w:val="21"/>
                <w:szCs w:val="21"/>
              </w:rPr>
              <w:t>7</w:t>
            </w:r>
          </w:p>
        </w:tc>
        <w:tc>
          <w:tcPr>
            <w:tcW w:w="1775" w:type="dxa"/>
            <w:gridSpan w:val="2"/>
            <w:vAlign w:val="center"/>
          </w:tcPr>
          <w:p w14:paraId="44B71A4F">
            <w:pPr>
              <w:jc w:val="center"/>
              <w:rPr>
                <w:rFonts w:hint="eastAsia" w:ascii="宋体" w:hAnsi="宋体"/>
                <w:sz w:val="21"/>
                <w:szCs w:val="21"/>
              </w:rPr>
            </w:pPr>
          </w:p>
        </w:tc>
        <w:tc>
          <w:tcPr>
            <w:tcW w:w="1138" w:type="dxa"/>
            <w:vAlign w:val="center"/>
          </w:tcPr>
          <w:p w14:paraId="3F791EA4">
            <w:pPr>
              <w:jc w:val="center"/>
              <w:rPr>
                <w:rFonts w:hint="eastAsia" w:ascii="宋体" w:hAnsi="宋体"/>
                <w:sz w:val="21"/>
                <w:szCs w:val="21"/>
              </w:rPr>
            </w:pPr>
          </w:p>
        </w:tc>
        <w:tc>
          <w:tcPr>
            <w:tcW w:w="2738" w:type="dxa"/>
            <w:gridSpan w:val="2"/>
            <w:vAlign w:val="center"/>
          </w:tcPr>
          <w:p w14:paraId="24996088">
            <w:pPr>
              <w:jc w:val="center"/>
              <w:rPr>
                <w:rFonts w:hint="eastAsia" w:ascii="宋体" w:hAnsi="宋体"/>
                <w:sz w:val="21"/>
                <w:szCs w:val="21"/>
              </w:rPr>
            </w:pPr>
          </w:p>
        </w:tc>
        <w:tc>
          <w:tcPr>
            <w:tcW w:w="2442" w:type="dxa"/>
            <w:vAlign w:val="center"/>
          </w:tcPr>
          <w:p w14:paraId="2B190AEA">
            <w:pPr>
              <w:jc w:val="center"/>
              <w:rPr>
                <w:rFonts w:hint="eastAsia" w:ascii="宋体" w:hAnsi="宋体"/>
                <w:sz w:val="21"/>
                <w:szCs w:val="21"/>
              </w:rPr>
            </w:pPr>
          </w:p>
        </w:tc>
      </w:tr>
      <w:tr w14:paraId="742F7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5CB3482C">
            <w:pPr>
              <w:jc w:val="center"/>
              <w:rPr>
                <w:rFonts w:hint="eastAsia" w:ascii="宋体" w:hAnsi="宋体"/>
                <w:sz w:val="21"/>
                <w:szCs w:val="21"/>
              </w:rPr>
            </w:pPr>
            <w:r>
              <w:rPr>
                <w:rFonts w:hint="eastAsia" w:ascii="宋体" w:hAnsi="宋体"/>
                <w:sz w:val="21"/>
                <w:szCs w:val="21"/>
              </w:rPr>
              <w:t>8</w:t>
            </w:r>
          </w:p>
        </w:tc>
        <w:tc>
          <w:tcPr>
            <w:tcW w:w="1775" w:type="dxa"/>
            <w:gridSpan w:val="2"/>
            <w:vAlign w:val="center"/>
          </w:tcPr>
          <w:p w14:paraId="64E4AFB3">
            <w:pPr>
              <w:jc w:val="center"/>
              <w:rPr>
                <w:rFonts w:hint="eastAsia" w:ascii="宋体" w:hAnsi="宋体"/>
                <w:sz w:val="21"/>
                <w:szCs w:val="21"/>
              </w:rPr>
            </w:pPr>
          </w:p>
        </w:tc>
        <w:tc>
          <w:tcPr>
            <w:tcW w:w="1138" w:type="dxa"/>
            <w:vAlign w:val="center"/>
          </w:tcPr>
          <w:p w14:paraId="34355F90">
            <w:pPr>
              <w:jc w:val="center"/>
              <w:rPr>
                <w:rFonts w:hint="eastAsia" w:ascii="宋体" w:hAnsi="宋体"/>
                <w:sz w:val="21"/>
                <w:szCs w:val="21"/>
              </w:rPr>
            </w:pPr>
          </w:p>
        </w:tc>
        <w:tc>
          <w:tcPr>
            <w:tcW w:w="2738" w:type="dxa"/>
            <w:gridSpan w:val="2"/>
            <w:vAlign w:val="center"/>
          </w:tcPr>
          <w:p w14:paraId="7E9FE29D">
            <w:pPr>
              <w:jc w:val="center"/>
              <w:rPr>
                <w:rFonts w:hint="eastAsia" w:ascii="宋体" w:hAnsi="宋体"/>
                <w:sz w:val="21"/>
                <w:szCs w:val="21"/>
              </w:rPr>
            </w:pPr>
          </w:p>
        </w:tc>
        <w:tc>
          <w:tcPr>
            <w:tcW w:w="2442" w:type="dxa"/>
            <w:vAlign w:val="center"/>
          </w:tcPr>
          <w:p w14:paraId="56C58FEE">
            <w:pPr>
              <w:jc w:val="center"/>
              <w:rPr>
                <w:rFonts w:hint="eastAsia" w:ascii="宋体" w:hAnsi="宋体"/>
                <w:sz w:val="21"/>
                <w:szCs w:val="21"/>
              </w:rPr>
            </w:pPr>
          </w:p>
        </w:tc>
      </w:tr>
      <w:tr w14:paraId="2A87B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5B03A206">
            <w:pPr>
              <w:jc w:val="center"/>
              <w:rPr>
                <w:rFonts w:hint="eastAsia" w:ascii="宋体" w:hAnsi="宋体"/>
                <w:sz w:val="21"/>
                <w:szCs w:val="21"/>
              </w:rPr>
            </w:pPr>
            <w:r>
              <w:rPr>
                <w:rFonts w:hint="eastAsia" w:ascii="宋体" w:hAnsi="宋体"/>
                <w:sz w:val="21"/>
                <w:szCs w:val="21"/>
              </w:rPr>
              <w:t>9</w:t>
            </w:r>
          </w:p>
        </w:tc>
        <w:tc>
          <w:tcPr>
            <w:tcW w:w="1775" w:type="dxa"/>
            <w:gridSpan w:val="2"/>
            <w:vAlign w:val="center"/>
          </w:tcPr>
          <w:p w14:paraId="356BAB1A">
            <w:pPr>
              <w:jc w:val="center"/>
              <w:rPr>
                <w:rFonts w:hint="eastAsia" w:ascii="宋体" w:hAnsi="宋体"/>
                <w:sz w:val="21"/>
                <w:szCs w:val="21"/>
              </w:rPr>
            </w:pPr>
          </w:p>
        </w:tc>
        <w:tc>
          <w:tcPr>
            <w:tcW w:w="1138" w:type="dxa"/>
            <w:vAlign w:val="center"/>
          </w:tcPr>
          <w:p w14:paraId="7E8FE600">
            <w:pPr>
              <w:jc w:val="center"/>
              <w:rPr>
                <w:rFonts w:hint="eastAsia" w:ascii="宋体" w:hAnsi="宋体"/>
                <w:sz w:val="21"/>
                <w:szCs w:val="21"/>
              </w:rPr>
            </w:pPr>
          </w:p>
        </w:tc>
        <w:tc>
          <w:tcPr>
            <w:tcW w:w="2738" w:type="dxa"/>
            <w:gridSpan w:val="2"/>
            <w:vAlign w:val="center"/>
          </w:tcPr>
          <w:p w14:paraId="71777ADE">
            <w:pPr>
              <w:jc w:val="center"/>
              <w:rPr>
                <w:rFonts w:hint="eastAsia" w:ascii="宋体" w:hAnsi="宋体"/>
                <w:sz w:val="21"/>
                <w:szCs w:val="21"/>
              </w:rPr>
            </w:pPr>
          </w:p>
        </w:tc>
        <w:tc>
          <w:tcPr>
            <w:tcW w:w="2442" w:type="dxa"/>
            <w:vAlign w:val="center"/>
          </w:tcPr>
          <w:p w14:paraId="0FB19402">
            <w:pPr>
              <w:jc w:val="center"/>
              <w:rPr>
                <w:rFonts w:hint="eastAsia" w:ascii="宋体" w:hAnsi="宋体"/>
                <w:sz w:val="21"/>
                <w:szCs w:val="21"/>
              </w:rPr>
            </w:pPr>
          </w:p>
        </w:tc>
      </w:tr>
      <w:tr w14:paraId="1ECFE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34D81810">
            <w:pPr>
              <w:jc w:val="center"/>
              <w:rPr>
                <w:rFonts w:hint="eastAsia" w:ascii="宋体" w:hAnsi="宋体"/>
                <w:sz w:val="21"/>
                <w:szCs w:val="21"/>
              </w:rPr>
            </w:pPr>
            <w:r>
              <w:rPr>
                <w:rFonts w:hint="eastAsia" w:ascii="宋体" w:hAnsi="宋体"/>
                <w:sz w:val="21"/>
                <w:szCs w:val="21"/>
              </w:rPr>
              <w:t>10</w:t>
            </w:r>
          </w:p>
        </w:tc>
        <w:tc>
          <w:tcPr>
            <w:tcW w:w="1775" w:type="dxa"/>
            <w:gridSpan w:val="2"/>
            <w:vAlign w:val="center"/>
          </w:tcPr>
          <w:p w14:paraId="6120000B">
            <w:pPr>
              <w:jc w:val="center"/>
              <w:rPr>
                <w:rFonts w:hint="eastAsia" w:ascii="宋体" w:hAnsi="宋体"/>
                <w:sz w:val="21"/>
                <w:szCs w:val="21"/>
              </w:rPr>
            </w:pPr>
          </w:p>
        </w:tc>
        <w:tc>
          <w:tcPr>
            <w:tcW w:w="1138" w:type="dxa"/>
            <w:vAlign w:val="center"/>
          </w:tcPr>
          <w:p w14:paraId="23AE84DB">
            <w:pPr>
              <w:jc w:val="center"/>
              <w:rPr>
                <w:rFonts w:hint="eastAsia" w:ascii="宋体" w:hAnsi="宋体"/>
                <w:sz w:val="21"/>
                <w:szCs w:val="21"/>
              </w:rPr>
            </w:pPr>
          </w:p>
        </w:tc>
        <w:tc>
          <w:tcPr>
            <w:tcW w:w="2738" w:type="dxa"/>
            <w:gridSpan w:val="2"/>
            <w:vAlign w:val="center"/>
          </w:tcPr>
          <w:p w14:paraId="792B9DBF">
            <w:pPr>
              <w:jc w:val="center"/>
              <w:rPr>
                <w:rFonts w:hint="eastAsia" w:ascii="宋体" w:hAnsi="宋体"/>
                <w:sz w:val="21"/>
                <w:szCs w:val="21"/>
              </w:rPr>
            </w:pPr>
          </w:p>
        </w:tc>
        <w:tc>
          <w:tcPr>
            <w:tcW w:w="2442" w:type="dxa"/>
            <w:vAlign w:val="center"/>
          </w:tcPr>
          <w:p w14:paraId="194FA093">
            <w:pPr>
              <w:jc w:val="center"/>
              <w:rPr>
                <w:rFonts w:hint="eastAsia" w:ascii="宋体" w:hAnsi="宋体"/>
                <w:sz w:val="21"/>
                <w:szCs w:val="21"/>
              </w:rPr>
            </w:pPr>
          </w:p>
        </w:tc>
      </w:tr>
      <w:tr w14:paraId="1D725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29122422">
            <w:pPr>
              <w:jc w:val="center"/>
              <w:rPr>
                <w:rFonts w:hint="eastAsia" w:ascii="宋体" w:hAnsi="宋体"/>
                <w:sz w:val="21"/>
                <w:szCs w:val="21"/>
              </w:rPr>
            </w:pPr>
            <w:r>
              <w:rPr>
                <w:rFonts w:hint="eastAsia" w:ascii="宋体" w:hAnsi="宋体"/>
                <w:sz w:val="21"/>
                <w:szCs w:val="21"/>
              </w:rPr>
              <w:t>11</w:t>
            </w:r>
          </w:p>
        </w:tc>
        <w:tc>
          <w:tcPr>
            <w:tcW w:w="1775" w:type="dxa"/>
            <w:gridSpan w:val="2"/>
            <w:vAlign w:val="center"/>
          </w:tcPr>
          <w:p w14:paraId="3800F8DB">
            <w:pPr>
              <w:jc w:val="center"/>
              <w:rPr>
                <w:rFonts w:hint="eastAsia" w:ascii="宋体" w:hAnsi="宋体"/>
                <w:sz w:val="21"/>
                <w:szCs w:val="21"/>
              </w:rPr>
            </w:pPr>
          </w:p>
        </w:tc>
        <w:tc>
          <w:tcPr>
            <w:tcW w:w="1138" w:type="dxa"/>
            <w:vAlign w:val="center"/>
          </w:tcPr>
          <w:p w14:paraId="1857AE7F">
            <w:pPr>
              <w:jc w:val="center"/>
              <w:rPr>
                <w:rFonts w:hint="eastAsia" w:ascii="宋体" w:hAnsi="宋体"/>
                <w:sz w:val="21"/>
                <w:szCs w:val="21"/>
              </w:rPr>
            </w:pPr>
          </w:p>
        </w:tc>
        <w:tc>
          <w:tcPr>
            <w:tcW w:w="2738" w:type="dxa"/>
            <w:gridSpan w:val="2"/>
            <w:vAlign w:val="center"/>
          </w:tcPr>
          <w:p w14:paraId="76CDF5CE">
            <w:pPr>
              <w:jc w:val="center"/>
              <w:rPr>
                <w:rFonts w:hint="eastAsia" w:ascii="宋体" w:hAnsi="宋体"/>
                <w:sz w:val="21"/>
                <w:szCs w:val="21"/>
              </w:rPr>
            </w:pPr>
          </w:p>
        </w:tc>
        <w:tc>
          <w:tcPr>
            <w:tcW w:w="2442" w:type="dxa"/>
            <w:vAlign w:val="center"/>
          </w:tcPr>
          <w:p w14:paraId="565BDE77">
            <w:pPr>
              <w:jc w:val="center"/>
              <w:rPr>
                <w:rFonts w:hint="eastAsia" w:ascii="宋体" w:hAnsi="宋体"/>
                <w:sz w:val="21"/>
                <w:szCs w:val="21"/>
              </w:rPr>
            </w:pPr>
          </w:p>
        </w:tc>
      </w:tr>
      <w:tr w14:paraId="367CF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4613E6C3">
            <w:pPr>
              <w:jc w:val="center"/>
              <w:rPr>
                <w:rFonts w:hint="eastAsia" w:ascii="宋体" w:hAnsi="宋体"/>
                <w:sz w:val="21"/>
                <w:szCs w:val="21"/>
              </w:rPr>
            </w:pPr>
            <w:r>
              <w:rPr>
                <w:rFonts w:hint="eastAsia" w:ascii="宋体" w:hAnsi="宋体"/>
                <w:sz w:val="21"/>
                <w:szCs w:val="21"/>
              </w:rPr>
              <w:t>12</w:t>
            </w:r>
          </w:p>
        </w:tc>
        <w:tc>
          <w:tcPr>
            <w:tcW w:w="1775" w:type="dxa"/>
            <w:gridSpan w:val="2"/>
            <w:vAlign w:val="center"/>
          </w:tcPr>
          <w:p w14:paraId="0488AB53">
            <w:pPr>
              <w:jc w:val="center"/>
              <w:rPr>
                <w:rFonts w:hint="eastAsia" w:ascii="宋体" w:hAnsi="宋体"/>
                <w:sz w:val="21"/>
                <w:szCs w:val="21"/>
              </w:rPr>
            </w:pPr>
          </w:p>
        </w:tc>
        <w:tc>
          <w:tcPr>
            <w:tcW w:w="1138" w:type="dxa"/>
            <w:vAlign w:val="center"/>
          </w:tcPr>
          <w:p w14:paraId="0A213286">
            <w:pPr>
              <w:jc w:val="center"/>
              <w:rPr>
                <w:rFonts w:hint="eastAsia" w:ascii="宋体" w:hAnsi="宋体"/>
                <w:sz w:val="21"/>
                <w:szCs w:val="21"/>
              </w:rPr>
            </w:pPr>
          </w:p>
        </w:tc>
        <w:tc>
          <w:tcPr>
            <w:tcW w:w="2738" w:type="dxa"/>
            <w:gridSpan w:val="2"/>
            <w:vAlign w:val="center"/>
          </w:tcPr>
          <w:p w14:paraId="369BE7F7">
            <w:pPr>
              <w:jc w:val="center"/>
              <w:rPr>
                <w:rFonts w:hint="eastAsia" w:ascii="宋体" w:hAnsi="宋体"/>
                <w:sz w:val="21"/>
                <w:szCs w:val="21"/>
              </w:rPr>
            </w:pPr>
          </w:p>
        </w:tc>
        <w:tc>
          <w:tcPr>
            <w:tcW w:w="2442" w:type="dxa"/>
            <w:vAlign w:val="center"/>
          </w:tcPr>
          <w:p w14:paraId="161ECBCB">
            <w:pPr>
              <w:jc w:val="center"/>
              <w:rPr>
                <w:rFonts w:hint="eastAsia" w:ascii="宋体" w:hAnsi="宋体"/>
                <w:sz w:val="21"/>
                <w:szCs w:val="21"/>
              </w:rPr>
            </w:pPr>
          </w:p>
        </w:tc>
      </w:tr>
      <w:tr w14:paraId="744A0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72D59ACD">
            <w:pPr>
              <w:jc w:val="center"/>
              <w:rPr>
                <w:rFonts w:hint="eastAsia" w:ascii="宋体" w:hAnsi="宋体"/>
                <w:sz w:val="21"/>
                <w:szCs w:val="21"/>
              </w:rPr>
            </w:pPr>
            <w:r>
              <w:rPr>
                <w:rFonts w:hint="eastAsia" w:ascii="宋体" w:hAnsi="宋体"/>
                <w:sz w:val="21"/>
                <w:szCs w:val="21"/>
              </w:rPr>
              <w:t>13</w:t>
            </w:r>
          </w:p>
        </w:tc>
        <w:tc>
          <w:tcPr>
            <w:tcW w:w="1775" w:type="dxa"/>
            <w:gridSpan w:val="2"/>
            <w:vAlign w:val="center"/>
          </w:tcPr>
          <w:p w14:paraId="07A0AF2D">
            <w:pPr>
              <w:jc w:val="center"/>
              <w:rPr>
                <w:rFonts w:hint="eastAsia" w:ascii="宋体" w:hAnsi="宋体"/>
                <w:sz w:val="21"/>
                <w:szCs w:val="21"/>
              </w:rPr>
            </w:pPr>
          </w:p>
        </w:tc>
        <w:tc>
          <w:tcPr>
            <w:tcW w:w="1138" w:type="dxa"/>
            <w:vAlign w:val="center"/>
          </w:tcPr>
          <w:p w14:paraId="3A6CF8D6">
            <w:pPr>
              <w:jc w:val="center"/>
              <w:rPr>
                <w:rFonts w:hint="eastAsia" w:ascii="宋体" w:hAnsi="宋体"/>
                <w:sz w:val="21"/>
                <w:szCs w:val="21"/>
              </w:rPr>
            </w:pPr>
          </w:p>
        </w:tc>
        <w:tc>
          <w:tcPr>
            <w:tcW w:w="2738" w:type="dxa"/>
            <w:gridSpan w:val="2"/>
            <w:vAlign w:val="center"/>
          </w:tcPr>
          <w:p w14:paraId="0192F905">
            <w:pPr>
              <w:jc w:val="center"/>
              <w:rPr>
                <w:rFonts w:hint="eastAsia" w:ascii="宋体" w:hAnsi="宋体"/>
                <w:sz w:val="21"/>
                <w:szCs w:val="21"/>
              </w:rPr>
            </w:pPr>
          </w:p>
        </w:tc>
        <w:tc>
          <w:tcPr>
            <w:tcW w:w="2442" w:type="dxa"/>
            <w:vAlign w:val="center"/>
          </w:tcPr>
          <w:p w14:paraId="7E67EF08">
            <w:pPr>
              <w:jc w:val="center"/>
              <w:rPr>
                <w:rFonts w:hint="eastAsia" w:ascii="宋体" w:hAnsi="宋体"/>
                <w:sz w:val="21"/>
                <w:szCs w:val="21"/>
              </w:rPr>
            </w:pPr>
          </w:p>
        </w:tc>
      </w:tr>
      <w:tr w14:paraId="694D4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579F9475">
            <w:pPr>
              <w:jc w:val="center"/>
              <w:rPr>
                <w:rFonts w:hint="eastAsia" w:ascii="宋体" w:hAnsi="宋体"/>
                <w:sz w:val="21"/>
                <w:szCs w:val="21"/>
              </w:rPr>
            </w:pPr>
            <w:r>
              <w:rPr>
                <w:rFonts w:hint="eastAsia" w:ascii="宋体" w:hAnsi="宋体"/>
                <w:sz w:val="21"/>
                <w:szCs w:val="21"/>
              </w:rPr>
              <w:t>14</w:t>
            </w:r>
          </w:p>
        </w:tc>
        <w:tc>
          <w:tcPr>
            <w:tcW w:w="1775" w:type="dxa"/>
            <w:gridSpan w:val="2"/>
            <w:vAlign w:val="center"/>
          </w:tcPr>
          <w:p w14:paraId="200F3B7A">
            <w:pPr>
              <w:jc w:val="center"/>
              <w:rPr>
                <w:rFonts w:hint="eastAsia" w:ascii="宋体" w:hAnsi="宋体"/>
                <w:sz w:val="21"/>
                <w:szCs w:val="21"/>
              </w:rPr>
            </w:pPr>
          </w:p>
        </w:tc>
        <w:tc>
          <w:tcPr>
            <w:tcW w:w="1138" w:type="dxa"/>
            <w:vAlign w:val="center"/>
          </w:tcPr>
          <w:p w14:paraId="03696B2D">
            <w:pPr>
              <w:jc w:val="center"/>
              <w:rPr>
                <w:rFonts w:hint="eastAsia" w:ascii="宋体" w:hAnsi="宋体"/>
                <w:sz w:val="21"/>
                <w:szCs w:val="21"/>
              </w:rPr>
            </w:pPr>
          </w:p>
        </w:tc>
        <w:tc>
          <w:tcPr>
            <w:tcW w:w="2738" w:type="dxa"/>
            <w:gridSpan w:val="2"/>
            <w:vAlign w:val="center"/>
          </w:tcPr>
          <w:p w14:paraId="7E414522">
            <w:pPr>
              <w:jc w:val="center"/>
              <w:rPr>
                <w:rFonts w:hint="eastAsia" w:ascii="宋体" w:hAnsi="宋体"/>
                <w:sz w:val="21"/>
                <w:szCs w:val="21"/>
              </w:rPr>
            </w:pPr>
          </w:p>
        </w:tc>
        <w:tc>
          <w:tcPr>
            <w:tcW w:w="2442" w:type="dxa"/>
            <w:vAlign w:val="center"/>
          </w:tcPr>
          <w:p w14:paraId="29061480">
            <w:pPr>
              <w:jc w:val="center"/>
              <w:rPr>
                <w:rFonts w:hint="eastAsia" w:ascii="宋体" w:hAnsi="宋体"/>
                <w:sz w:val="21"/>
                <w:szCs w:val="21"/>
              </w:rPr>
            </w:pPr>
          </w:p>
        </w:tc>
      </w:tr>
      <w:tr w14:paraId="35391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540687D5">
            <w:pPr>
              <w:jc w:val="center"/>
              <w:rPr>
                <w:rFonts w:hint="eastAsia" w:ascii="宋体" w:hAnsi="宋体"/>
                <w:sz w:val="21"/>
                <w:szCs w:val="21"/>
              </w:rPr>
            </w:pPr>
            <w:r>
              <w:rPr>
                <w:rFonts w:hint="eastAsia" w:ascii="宋体" w:hAnsi="宋体"/>
                <w:sz w:val="21"/>
                <w:szCs w:val="21"/>
              </w:rPr>
              <w:t>15</w:t>
            </w:r>
          </w:p>
        </w:tc>
        <w:tc>
          <w:tcPr>
            <w:tcW w:w="1775" w:type="dxa"/>
            <w:gridSpan w:val="2"/>
            <w:vAlign w:val="center"/>
          </w:tcPr>
          <w:p w14:paraId="1995C62E">
            <w:pPr>
              <w:jc w:val="center"/>
              <w:rPr>
                <w:rFonts w:hint="eastAsia" w:ascii="宋体" w:hAnsi="宋体"/>
                <w:sz w:val="21"/>
                <w:szCs w:val="21"/>
              </w:rPr>
            </w:pPr>
          </w:p>
        </w:tc>
        <w:tc>
          <w:tcPr>
            <w:tcW w:w="1138" w:type="dxa"/>
            <w:vAlign w:val="center"/>
          </w:tcPr>
          <w:p w14:paraId="21E09759">
            <w:pPr>
              <w:jc w:val="center"/>
              <w:rPr>
                <w:rFonts w:hint="eastAsia" w:ascii="宋体" w:hAnsi="宋体"/>
                <w:sz w:val="21"/>
                <w:szCs w:val="21"/>
              </w:rPr>
            </w:pPr>
          </w:p>
        </w:tc>
        <w:tc>
          <w:tcPr>
            <w:tcW w:w="2738" w:type="dxa"/>
            <w:gridSpan w:val="2"/>
            <w:vAlign w:val="center"/>
          </w:tcPr>
          <w:p w14:paraId="401AF37E">
            <w:pPr>
              <w:jc w:val="center"/>
              <w:rPr>
                <w:rFonts w:hint="eastAsia" w:ascii="宋体" w:hAnsi="宋体"/>
                <w:sz w:val="21"/>
                <w:szCs w:val="21"/>
              </w:rPr>
            </w:pPr>
          </w:p>
        </w:tc>
        <w:tc>
          <w:tcPr>
            <w:tcW w:w="2442" w:type="dxa"/>
            <w:vAlign w:val="center"/>
          </w:tcPr>
          <w:p w14:paraId="64FC1185">
            <w:pPr>
              <w:jc w:val="center"/>
              <w:rPr>
                <w:rFonts w:hint="eastAsia" w:ascii="宋体" w:hAnsi="宋体"/>
                <w:sz w:val="21"/>
                <w:szCs w:val="21"/>
              </w:rPr>
            </w:pPr>
          </w:p>
        </w:tc>
      </w:tr>
      <w:tr w14:paraId="341D2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6A7FD362">
            <w:pPr>
              <w:jc w:val="center"/>
              <w:rPr>
                <w:rFonts w:hint="eastAsia" w:ascii="宋体" w:hAnsi="宋体"/>
                <w:sz w:val="21"/>
                <w:szCs w:val="21"/>
              </w:rPr>
            </w:pPr>
            <w:r>
              <w:rPr>
                <w:rFonts w:hint="eastAsia" w:ascii="宋体" w:hAnsi="宋体"/>
                <w:sz w:val="21"/>
                <w:szCs w:val="21"/>
              </w:rPr>
              <w:t>16</w:t>
            </w:r>
          </w:p>
        </w:tc>
        <w:tc>
          <w:tcPr>
            <w:tcW w:w="1775" w:type="dxa"/>
            <w:gridSpan w:val="2"/>
            <w:vAlign w:val="center"/>
          </w:tcPr>
          <w:p w14:paraId="44DD4904">
            <w:pPr>
              <w:jc w:val="center"/>
              <w:rPr>
                <w:rFonts w:hint="eastAsia" w:ascii="宋体" w:hAnsi="宋体"/>
                <w:sz w:val="21"/>
                <w:szCs w:val="21"/>
              </w:rPr>
            </w:pPr>
          </w:p>
        </w:tc>
        <w:tc>
          <w:tcPr>
            <w:tcW w:w="1138" w:type="dxa"/>
            <w:vAlign w:val="center"/>
          </w:tcPr>
          <w:p w14:paraId="7847064D">
            <w:pPr>
              <w:jc w:val="center"/>
              <w:rPr>
                <w:rFonts w:hint="eastAsia" w:ascii="宋体" w:hAnsi="宋体"/>
                <w:sz w:val="21"/>
                <w:szCs w:val="21"/>
              </w:rPr>
            </w:pPr>
          </w:p>
        </w:tc>
        <w:tc>
          <w:tcPr>
            <w:tcW w:w="2738" w:type="dxa"/>
            <w:gridSpan w:val="2"/>
            <w:vAlign w:val="center"/>
          </w:tcPr>
          <w:p w14:paraId="57C9AEBC">
            <w:pPr>
              <w:jc w:val="center"/>
              <w:rPr>
                <w:rFonts w:hint="eastAsia" w:ascii="宋体" w:hAnsi="宋体"/>
                <w:sz w:val="21"/>
                <w:szCs w:val="21"/>
              </w:rPr>
            </w:pPr>
          </w:p>
        </w:tc>
        <w:tc>
          <w:tcPr>
            <w:tcW w:w="2442" w:type="dxa"/>
            <w:vAlign w:val="center"/>
          </w:tcPr>
          <w:p w14:paraId="6F413863">
            <w:pPr>
              <w:jc w:val="center"/>
              <w:rPr>
                <w:rFonts w:hint="eastAsia" w:ascii="宋体" w:hAnsi="宋体"/>
                <w:sz w:val="21"/>
                <w:szCs w:val="21"/>
              </w:rPr>
            </w:pPr>
          </w:p>
        </w:tc>
      </w:tr>
      <w:tr w14:paraId="1F492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5CCEECD2">
            <w:pPr>
              <w:jc w:val="center"/>
              <w:rPr>
                <w:rFonts w:hint="eastAsia" w:ascii="宋体" w:hAnsi="宋体"/>
                <w:sz w:val="21"/>
                <w:szCs w:val="21"/>
              </w:rPr>
            </w:pPr>
            <w:r>
              <w:rPr>
                <w:rFonts w:hint="eastAsia" w:ascii="宋体" w:hAnsi="宋体"/>
                <w:sz w:val="21"/>
                <w:szCs w:val="21"/>
              </w:rPr>
              <w:t>17</w:t>
            </w:r>
          </w:p>
        </w:tc>
        <w:tc>
          <w:tcPr>
            <w:tcW w:w="1775" w:type="dxa"/>
            <w:gridSpan w:val="2"/>
            <w:vAlign w:val="center"/>
          </w:tcPr>
          <w:p w14:paraId="09601626">
            <w:pPr>
              <w:jc w:val="center"/>
              <w:rPr>
                <w:rFonts w:hint="eastAsia" w:ascii="宋体" w:hAnsi="宋体"/>
                <w:sz w:val="21"/>
                <w:szCs w:val="21"/>
              </w:rPr>
            </w:pPr>
          </w:p>
        </w:tc>
        <w:tc>
          <w:tcPr>
            <w:tcW w:w="1138" w:type="dxa"/>
            <w:vAlign w:val="center"/>
          </w:tcPr>
          <w:p w14:paraId="463E6BD2">
            <w:pPr>
              <w:jc w:val="center"/>
              <w:rPr>
                <w:rFonts w:hint="eastAsia" w:ascii="宋体" w:hAnsi="宋体"/>
                <w:sz w:val="21"/>
                <w:szCs w:val="21"/>
              </w:rPr>
            </w:pPr>
          </w:p>
        </w:tc>
        <w:tc>
          <w:tcPr>
            <w:tcW w:w="2738" w:type="dxa"/>
            <w:gridSpan w:val="2"/>
            <w:vAlign w:val="center"/>
          </w:tcPr>
          <w:p w14:paraId="63BB4415">
            <w:pPr>
              <w:jc w:val="center"/>
              <w:rPr>
                <w:rFonts w:hint="eastAsia" w:ascii="宋体" w:hAnsi="宋体"/>
                <w:sz w:val="21"/>
                <w:szCs w:val="21"/>
              </w:rPr>
            </w:pPr>
          </w:p>
        </w:tc>
        <w:tc>
          <w:tcPr>
            <w:tcW w:w="2442" w:type="dxa"/>
            <w:vAlign w:val="center"/>
          </w:tcPr>
          <w:p w14:paraId="222FCFF1">
            <w:pPr>
              <w:jc w:val="center"/>
              <w:rPr>
                <w:rFonts w:hint="eastAsia" w:ascii="宋体" w:hAnsi="宋体"/>
                <w:sz w:val="21"/>
                <w:szCs w:val="21"/>
              </w:rPr>
            </w:pPr>
          </w:p>
        </w:tc>
      </w:tr>
      <w:tr w14:paraId="3F865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53D53C8B">
            <w:pPr>
              <w:jc w:val="center"/>
              <w:rPr>
                <w:rFonts w:hint="eastAsia" w:ascii="宋体" w:hAnsi="宋体"/>
                <w:sz w:val="21"/>
                <w:szCs w:val="21"/>
              </w:rPr>
            </w:pPr>
            <w:r>
              <w:rPr>
                <w:rFonts w:hint="eastAsia" w:ascii="宋体" w:hAnsi="宋体"/>
                <w:sz w:val="21"/>
                <w:szCs w:val="21"/>
              </w:rPr>
              <w:t>18</w:t>
            </w:r>
          </w:p>
        </w:tc>
        <w:tc>
          <w:tcPr>
            <w:tcW w:w="1775" w:type="dxa"/>
            <w:gridSpan w:val="2"/>
            <w:vAlign w:val="center"/>
          </w:tcPr>
          <w:p w14:paraId="368089FF">
            <w:pPr>
              <w:jc w:val="center"/>
              <w:rPr>
                <w:rFonts w:hint="eastAsia" w:ascii="宋体" w:hAnsi="宋体"/>
                <w:sz w:val="21"/>
                <w:szCs w:val="21"/>
              </w:rPr>
            </w:pPr>
          </w:p>
        </w:tc>
        <w:tc>
          <w:tcPr>
            <w:tcW w:w="1138" w:type="dxa"/>
            <w:vAlign w:val="center"/>
          </w:tcPr>
          <w:p w14:paraId="7C3ACBE2">
            <w:pPr>
              <w:jc w:val="center"/>
              <w:rPr>
                <w:rFonts w:hint="eastAsia" w:ascii="宋体" w:hAnsi="宋体"/>
                <w:sz w:val="21"/>
                <w:szCs w:val="21"/>
              </w:rPr>
            </w:pPr>
          </w:p>
        </w:tc>
        <w:tc>
          <w:tcPr>
            <w:tcW w:w="2738" w:type="dxa"/>
            <w:gridSpan w:val="2"/>
            <w:vAlign w:val="center"/>
          </w:tcPr>
          <w:p w14:paraId="76AC8B8B">
            <w:pPr>
              <w:jc w:val="center"/>
              <w:rPr>
                <w:rFonts w:hint="eastAsia" w:ascii="宋体" w:hAnsi="宋体"/>
                <w:sz w:val="21"/>
                <w:szCs w:val="21"/>
              </w:rPr>
            </w:pPr>
          </w:p>
        </w:tc>
        <w:tc>
          <w:tcPr>
            <w:tcW w:w="2442" w:type="dxa"/>
            <w:vAlign w:val="center"/>
          </w:tcPr>
          <w:p w14:paraId="547249CF">
            <w:pPr>
              <w:jc w:val="center"/>
              <w:rPr>
                <w:rFonts w:hint="eastAsia" w:ascii="宋体" w:hAnsi="宋体"/>
                <w:sz w:val="21"/>
                <w:szCs w:val="21"/>
              </w:rPr>
            </w:pPr>
          </w:p>
        </w:tc>
      </w:tr>
      <w:tr w14:paraId="5AA4D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20A4B1B9">
            <w:pPr>
              <w:jc w:val="center"/>
              <w:rPr>
                <w:rFonts w:hint="eastAsia" w:ascii="宋体" w:hAnsi="宋体"/>
                <w:sz w:val="21"/>
                <w:szCs w:val="21"/>
              </w:rPr>
            </w:pPr>
            <w:r>
              <w:rPr>
                <w:rFonts w:hint="eastAsia" w:ascii="宋体" w:hAnsi="宋体"/>
                <w:sz w:val="21"/>
                <w:szCs w:val="21"/>
              </w:rPr>
              <w:t>19</w:t>
            </w:r>
          </w:p>
        </w:tc>
        <w:tc>
          <w:tcPr>
            <w:tcW w:w="1775" w:type="dxa"/>
            <w:gridSpan w:val="2"/>
            <w:vAlign w:val="center"/>
          </w:tcPr>
          <w:p w14:paraId="6942C538">
            <w:pPr>
              <w:jc w:val="center"/>
              <w:rPr>
                <w:rFonts w:hint="eastAsia" w:ascii="宋体" w:hAnsi="宋体"/>
                <w:sz w:val="21"/>
                <w:szCs w:val="21"/>
              </w:rPr>
            </w:pPr>
          </w:p>
        </w:tc>
        <w:tc>
          <w:tcPr>
            <w:tcW w:w="1138" w:type="dxa"/>
            <w:vAlign w:val="center"/>
          </w:tcPr>
          <w:p w14:paraId="4194EC55">
            <w:pPr>
              <w:jc w:val="center"/>
              <w:rPr>
                <w:rFonts w:hint="eastAsia" w:ascii="宋体" w:hAnsi="宋体"/>
                <w:sz w:val="21"/>
                <w:szCs w:val="21"/>
              </w:rPr>
            </w:pPr>
          </w:p>
        </w:tc>
        <w:tc>
          <w:tcPr>
            <w:tcW w:w="2738" w:type="dxa"/>
            <w:gridSpan w:val="2"/>
            <w:vAlign w:val="center"/>
          </w:tcPr>
          <w:p w14:paraId="093B3D71">
            <w:pPr>
              <w:jc w:val="center"/>
              <w:rPr>
                <w:rFonts w:hint="eastAsia" w:ascii="宋体" w:hAnsi="宋体"/>
                <w:sz w:val="21"/>
                <w:szCs w:val="21"/>
              </w:rPr>
            </w:pPr>
          </w:p>
        </w:tc>
        <w:tc>
          <w:tcPr>
            <w:tcW w:w="2442" w:type="dxa"/>
            <w:vAlign w:val="center"/>
          </w:tcPr>
          <w:p w14:paraId="40B0D33F">
            <w:pPr>
              <w:jc w:val="center"/>
              <w:rPr>
                <w:rFonts w:hint="eastAsia" w:ascii="宋体" w:hAnsi="宋体"/>
                <w:sz w:val="21"/>
                <w:szCs w:val="21"/>
              </w:rPr>
            </w:pPr>
          </w:p>
        </w:tc>
      </w:tr>
      <w:tr w14:paraId="0B7F1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01F49F9D">
            <w:pPr>
              <w:jc w:val="center"/>
              <w:rPr>
                <w:rFonts w:hint="eastAsia" w:ascii="宋体" w:hAnsi="宋体"/>
                <w:sz w:val="21"/>
                <w:szCs w:val="21"/>
              </w:rPr>
            </w:pPr>
            <w:r>
              <w:rPr>
                <w:rFonts w:hint="eastAsia" w:ascii="宋体" w:hAnsi="宋体"/>
                <w:sz w:val="21"/>
                <w:szCs w:val="21"/>
              </w:rPr>
              <w:t>20</w:t>
            </w:r>
          </w:p>
        </w:tc>
        <w:tc>
          <w:tcPr>
            <w:tcW w:w="1775" w:type="dxa"/>
            <w:gridSpan w:val="2"/>
            <w:vAlign w:val="center"/>
          </w:tcPr>
          <w:p w14:paraId="209BF220">
            <w:pPr>
              <w:jc w:val="center"/>
              <w:rPr>
                <w:rFonts w:hint="eastAsia" w:ascii="宋体" w:hAnsi="宋体"/>
                <w:sz w:val="21"/>
                <w:szCs w:val="21"/>
              </w:rPr>
            </w:pPr>
          </w:p>
        </w:tc>
        <w:tc>
          <w:tcPr>
            <w:tcW w:w="1138" w:type="dxa"/>
            <w:vAlign w:val="center"/>
          </w:tcPr>
          <w:p w14:paraId="19A46FED">
            <w:pPr>
              <w:jc w:val="center"/>
              <w:rPr>
                <w:rFonts w:hint="eastAsia" w:ascii="宋体" w:hAnsi="宋体"/>
                <w:sz w:val="21"/>
                <w:szCs w:val="21"/>
              </w:rPr>
            </w:pPr>
          </w:p>
        </w:tc>
        <w:tc>
          <w:tcPr>
            <w:tcW w:w="2738" w:type="dxa"/>
            <w:gridSpan w:val="2"/>
            <w:vAlign w:val="center"/>
          </w:tcPr>
          <w:p w14:paraId="5466875A">
            <w:pPr>
              <w:jc w:val="center"/>
              <w:rPr>
                <w:rFonts w:hint="eastAsia" w:ascii="宋体" w:hAnsi="宋体"/>
                <w:sz w:val="21"/>
                <w:szCs w:val="21"/>
              </w:rPr>
            </w:pPr>
          </w:p>
        </w:tc>
        <w:tc>
          <w:tcPr>
            <w:tcW w:w="2442" w:type="dxa"/>
            <w:vAlign w:val="center"/>
          </w:tcPr>
          <w:p w14:paraId="7C6360A2">
            <w:pPr>
              <w:jc w:val="center"/>
              <w:rPr>
                <w:rFonts w:hint="eastAsia" w:ascii="宋体" w:hAnsi="宋体"/>
                <w:sz w:val="21"/>
                <w:szCs w:val="21"/>
              </w:rPr>
            </w:pPr>
          </w:p>
        </w:tc>
      </w:tr>
      <w:tr w14:paraId="7AC0D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25C84FE7">
            <w:pPr>
              <w:jc w:val="center"/>
              <w:rPr>
                <w:rFonts w:hint="eastAsia" w:ascii="宋体" w:hAnsi="宋体"/>
                <w:sz w:val="21"/>
                <w:szCs w:val="21"/>
              </w:rPr>
            </w:pPr>
            <w:r>
              <w:rPr>
                <w:rFonts w:hint="eastAsia" w:ascii="宋体" w:hAnsi="宋体"/>
                <w:sz w:val="21"/>
                <w:szCs w:val="21"/>
              </w:rPr>
              <w:t>21</w:t>
            </w:r>
          </w:p>
        </w:tc>
        <w:tc>
          <w:tcPr>
            <w:tcW w:w="1775" w:type="dxa"/>
            <w:gridSpan w:val="2"/>
            <w:vAlign w:val="center"/>
          </w:tcPr>
          <w:p w14:paraId="10AE2896">
            <w:pPr>
              <w:jc w:val="center"/>
              <w:rPr>
                <w:rFonts w:hint="eastAsia" w:ascii="宋体" w:hAnsi="宋体"/>
                <w:sz w:val="21"/>
                <w:szCs w:val="21"/>
              </w:rPr>
            </w:pPr>
          </w:p>
        </w:tc>
        <w:tc>
          <w:tcPr>
            <w:tcW w:w="1138" w:type="dxa"/>
            <w:vAlign w:val="center"/>
          </w:tcPr>
          <w:p w14:paraId="0457C9E7">
            <w:pPr>
              <w:jc w:val="center"/>
              <w:rPr>
                <w:rFonts w:hint="eastAsia" w:ascii="宋体" w:hAnsi="宋体"/>
                <w:sz w:val="21"/>
                <w:szCs w:val="21"/>
              </w:rPr>
            </w:pPr>
          </w:p>
        </w:tc>
        <w:tc>
          <w:tcPr>
            <w:tcW w:w="2738" w:type="dxa"/>
            <w:gridSpan w:val="2"/>
            <w:vAlign w:val="center"/>
          </w:tcPr>
          <w:p w14:paraId="36E95A5E">
            <w:pPr>
              <w:jc w:val="center"/>
              <w:rPr>
                <w:rFonts w:hint="eastAsia" w:ascii="宋体" w:hAnsi="宋体"/>
                <w:sz w:val="21"/>
                <w:szCs w:val="21"/>
              </w:rPr>
            </w:pPr>
          </w:p>
        </w:tc>
        <w:tc>
          <w:tcPr>
            <w:tcW w:w="2442" w:type="dxa"/>
            <w:vAlign w:val="center"/>
          </w:tcPr>
          <w:p w14:paraId="313C8B83">
            <w:pPr>
              <w:jc w:val="center"/>
              <w:rPr>
                <w:rFonts w:hint="eastAsia" w:ascii="宋体" w:hAnsi="宋体"/>
                <w:sz w:val="21"/>
                <w:szCs w:val="21"/>
              </w:rPr>
            </w:pPr>
          </w:p>
        </w:tc>
      </w:tr>
      <w:tr w14:paraId="2DA8B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54466E52">
            <w:pPr>
              <w:jc w:val="center"/>
              <w:rPr>
                <w:rFonts w:hint="eastAsia" w:ascii="宋体" w:hAnsi="宋体"/>
                <w:sz w:val="21"/>
                <w:szCs w:val="21"/>
              </w:rPr>
            </w:pPr>
            <w:r>
              <w:rPr>
                <w:rFonts w:hint="eastAsia" w:ascii="宋体" w:hAnsi="宋体"/>
                <w:sz w:val="21"/>
                <w:szCs w:val="21"/>
              </w:rPr>
              <w:t>22</w:t>
            </w:r>
          </w:p>
        </w:tc>
        <w:tc>
          <w:tcPr>
            <w:tcW w:w="1775" w:type="dxa"/>
            <w:gridSpan w:val="2"/>
            <w:vAlign w:val="center"/>
          </w:tcPr>
          <w:p w14:paraId="2D0310CA">
            <w:pPr>
              <w:jc w:val="center"/>
              <w:rPr>
                <w:rFonts w:hint="eastAsia" w:ascii="宋体" w:hAnsi="宋体"/>
                <w:sz w:val="21"/>
                <w:szCs w:val="21"/>
              </w:rPr>
            </w:pPr>
          </w:p>
        </w:tc>
        <w:tc>
          <w:tcPr>
            <w:tcW w:w="1138" w:type="dxa"/>
            <w:vAlign w:val="center"/>
          </w:tcPr>
          <w:p w14:paraId="69A7D66B">
            <w:pPr>
              <w:jc w:val="center"/>
              <w:rPr>
                <w:rFonts w:hint="eastAsia" w:ascii="宋体" w:hAnsi="宋体"/>
                <w:sz w:val="21"/>
                <w:szCs w:val="21"/>
              </w:rPr>
            </w:pPr>
          </w:p>
        </w:tc>
        <w:tc>
          <w:tcPr>
            <w:tcW w:w="2738" w:type="dxa"/>
            <w:gridSpan w:val="2"/>
            <w:vAlign w:val="center"/>
          </w:tcPr>
          <w:p w14:paraId="66D9BA2F">
            <w:pPr>
              <w:jc w:val="center"/>
              <w:rPr>
                <w:rFonts w:hint="eastAsia" w:ascii="宋体" w:hAnsi="宋体"/>
                <w:sz w:val="21"/>
                <w:szCs w:val="21"/>
              </w:rPr>
            </w:pPr>
          </w:p>
        </w:tc>
        <w:tc>
          <w:tcPr>
            <w:tcW w:w="2442" w:type="dxa"/>
            <w:vAlign w:val="center"/>
          </w:tcPr>
          <w:p w14:paraId="49C88BD1">
            <w:pPr>
              <w:jc w:val="center"/>
              <w:rPr>
                <w:rFonts w:hint="eastAsia" w:ascii="宋体" w:hAnsi="宋体"/>
                <w:sz w:val="21"/>
                <w:szCs w:val="21"/>
              </w:rPr>
            </w:pPr>
          </w:p>
        </w:tc>
      </w:tr>
      <w:tr w14:paraId="5DB67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3D581419">
            <w:pPr>
              <w:jc w:val="center"/>
              <w:rPr>
                <w:rFonts w:hint="eastAsia" w:ascii="宋体" w:hAnsi="宋体"/>
                <w:sz w:val="21"/>
                <w:szCs w:val="21"/>
              </w:rPr>
            </w:pPr>
            <w:r>
              <w:rPr>
                <w:rFonts w:hint="eastAsia" w:ascii="宋体" w:hAnsi="宋体"/>
                <w:sz w:val="21"/>
                <w:szCs w:val="21"/>
              </w:rPr>
              <w:t>23</w:t>
            </w:r>
          </w:p>
        </w:tc>
        <w:tc>
          <w:tcPr>
            <w:tcW w:w="1775" w:type="dxa"/>
            <w:gridSpan w:val="2"/>
            <w:vAlign w:val="center"/>
          </w:tcPr>
          <w:p w14:paraId="7707C6BD">
            <w:pPr>
              <w:jc w:val="center"/>
              <w:rPr>
                <w:rFonts w:hint="eastAsia" w:ascii="宋体" w:hAnsi="宋体"/>
                <w:sz w:val="21"/>
                <w:szCs w:val="21"/>
              </w:rPr>
            </w:pPr>
          </w:p>
        </w:tc>
        <w:tc>
          <w:tcPr>
            <w:tcW w:w="1138" w:type="dxa"/>
            <w:vAlign w:val="center"/>
          </w:tcPr>
          <w:p w14:paraId="006041B1">
            <w:pPr>
              <w:jc w:val="center"/>
              <w:rPr>
                <w:rFonts w:hint="eastAsia" w:ascii="宋体" w:hAnsi="宋体"/>
                <w:sz w:val="21"/>
                <w:szCs w:val="21"/>
              </w:rPr>
            </w:pPr>
          </w:p>
        </w:tc>
        <w:tc>
          <w:tcPr>
            <w:tcW w:w="2738" w:type="dxa"/>
            <w:gridSpan w:val="2"/>
            <w:vAlign w:val="center"/>
          </w:tcPr>
          <w:p w14:paraId="07C4CEB0">
            <w:pPr>
              <w:jc w:val="center"/>
              <w:rPr>
                <w:rFonts w:hint="eastAsia" w:ascii="宋体" w:hAnsi="宋体"/>
                <w:sz w:val="21"/>
                <w:szCs w:val="21"/>
              </w:rPr>
            </w:pPr>
          </w:p>
        </w:tc>
        <w:tc>
          <w:tcPr>
            <w:tcW w:w="2442" w:type="dxa"/>
            <w:vAlign w:val="center"/>
          </w:tcPr>
          <w:p w14:paraId="2439EFEF">
            <w:pPr>
              <w:jc w:val="center"/>
              <w:rPr>
                <w:rFonts w:hint="eastAsia" w:ascii="宋体" w:hAnsi="宋体"/>
                <w:sz w:val="21"/>
                <w:szCs w:val="21"/>
              </w:rPr>
            </w:pPr>
          </w:p>
        </w:tc>
      </w:tr>
      <w:tr w14:paraId="0F968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40" w:type="dxa"/>
            <w:vAlign w:val="center"/>
          </w:tcPr>
          <w:p w14:paraId="3CCB9AC9">
            <w:pPr>
              <w:jc w:val="center"/>
              <w:rPr>
                <w:rFonts w:hint="eastAsia" w:ascii="宋体" w:hAnsi="宋体"/>
                <w:sz w:val="21"/>
                <w:szCs w:val="21"/>
              </w:rPr>
            </w:pPr>
            <w:r>
              <w:rPr>
                <w:rFonts w:hint="eastAsia" w:ascii="宋体" w:hAnsi="宋体"/>
                <w:sz w:val="21"/>
                <w:szCs w:val="21"/>
              </w:rPr>
              <w:t>24</w:t>
            </w:r>
          </w:p>
        </w:tc>
        <w:tc>
          <w:tcPr>
            <w:tcW w:w="1775" w:type="dxa"/>
            <w:gridSpan w:val="2"/>
            <w:vAlign w:val="center"/>
          </w:tcPr>
          <w:p w14:paraId="69FDD61A">
            <w:pPr>
              <w:jc w:val="center"/>
              <w:rPr>
                <w:rFonts w:hint="eastAsia" w:ascii="宋体" w:hAnsi="宋体"/>
                <w:sz w:val="21"/>
                <w:szCs w:val="21"/>
              </w:rPr>
            </w:pPr>
          </w:p>
        </w:tc>
        <w:tc>
          <w:tcPr>
            <w:tcW w:w="1138" w:type="dxa"/>
            <w:vAlign w:val="center"/>
          </w:tcPr>
          <w:p w14:paraId="4A0B8F6B">
            <w:pPr>
              <w:jc w:val="center"/>
              <w:rPr>
                <w:rFonts w:hint="eastAsia" w:ascii="宋体" w:hAnsi="宋体"/>
                <w:sz w:val="21"/>
                <w:szCs w:val="21"/>
              </w:rPr>
            </w:pPr>
          </w:p>
        </w:tc>
        <w:tc>
          <w:tcPr>
            <w:tcW w:w="2738" w:type="dxa"/>
            <w:gridSpan w:val="2"/>
            <w:vAlign w:val="center"/>
          </w:tcPr>
          <w:p w14:paraId="3889CBE5">
            <w:pPr>
              <w:jc w:val="center"/>
              <w:rPr>
                <w:rFonts w:hint="eastAsia" w:ascii="宋体" w:hAnsi="宋体"/>
                <w:sz w:val="21"/>
                <w:szCs w:val="21"/>
              </w:rPr>
            </w:pPr>
          </w:p>
        </w:tc>
        <w:tc>
          <w:tcPr>
            <w:tcW w:w="2442" w:type="dxa"/>
            <w:vAlign w:val="center"/>
          </w:tcPr>
          <w:p w14:paraId="195FE9BC">
            <w:pPr>
              <w:jc w:val="center"/>
              <w:rPr>
                <w:rFonts w:hint="eastAsia" w:ascii="宋体" w:hAnsi="宋体"/>
                <w:sz w:val="21"/>
                <w:szCs w:val="21"/>
              </w:rPr>
            </w:pPr>
          </w:p>
        </w:tc>
      </w:tr>
    </w:tbl>
    <w:p w14:paraId="1CC98D98">
      <w:pPr>
        <w:ind w:firstLine="480" w:firstLineChars="200"/>
      </w:pPr>
    </w:p>
    <w:p w14:paraId="7B49CCF1">
      <w:pPr>
        <w:ind w:firstLine="480" w:firstLineChars="200"/>
      </w:pPr>
    </w:p>
    <w:p w14:paraId="594839C0">
      <w:pPr>
        <w:ind w:firstLine="480" w:firstLineChars="200"/>
      </w:pPr>
    </w:p>
    <w:p w14:paraId="42DC72DC">
      <w:pPr>
        <w:jc w:val="left"/>
      </w:pPr>
      <w:r>
        <w:rPr>
          <w:rFonts w:hint="eastAsia"/>
        </w:rPr>
        <w:t>附件2:</w:t>
      </w:r>
    </w:p>
    <w:p w14:paraId="1E2F4248">
      <w:pPr>
        <w:ind w:firstLine="482" w:firstLineChars="200"/>
        <w:jc w:val="center"/>
        <w:rPr>
          <w:rFonts w:hint="eastAsia" w:ascii="宋体" w:hAnsi="宋体"/>
          <w:b/>
          <w:bCs/>
          <w:szCs w:val="24"/>
        </w:rPr>
      </w:pPr>
      <w:r>
        <w:rPr>
          <w:rFonts w:hint="eastAsia" w:ascii="宋体" w:hAnsi="宋体"/>
          <w:b/>
          <w:bCs/>
          <w:szCs w:val="24"/>
        </w:rPr>
        <w:t>兰州大学2026年足球超级联赛参赛承诺书</w:t>
      </w:r>
    </w:p>
    <w:p w14:paraId="160E8E43">
      <w:pPr>
        <w:ind w:right="560" w:firstLine="480" w:firstLineChars="200"/>
      </w:pPr>
      <w:r>
        <w:rPr>
          <w:rFonts w:hint="eastAsia"/>
        </w:rPr>
        <w:t>为做好兰州大学2026足球超级联赛风险防控、赛风赛纪等各项工作，保障赛事安全顺利举办，本人于比赛前作出如下承诺：</w:t>
      </w:r>
    </w:p>
    <w:p w14:paraId="47746C78">
      <w:pPr>
        <w:pStyle w:val="8"/>
        <w:widowControl/>
        <w:ind w:firstLine="480" w:firstLineChars="200"/>
      </w:pPr>
      <w:r>
        <w:rPr>
          <w:rFonts w:hint="eastAsia"/>
        </w:rPr>
        <w:t>（一）本人完全了解自己的身体状况，确认自己的健康状况良好，没有任何的身体不适或疾病（包括先天性心脏病、风湿性心脏病、高血压、心脑血管疾病、心肌炎、其他心脏病、冠状动脉病、严重心律不齐、血糖过高或过低的糖尿病，以及其他不适合参与此次比赛的疾病），并已购买覆盖比赛日期的运动人身意外伤害保险，确认健康状况符合参加本次比赛的各项要求。因此本人郑重承诺:本人自愿报名参加兰州大学2026年足球超级联赛 ，本人对因自身状况而导致的人身意外伤害承担全部责任，与主办方无关。</w:t>
      </w:r>
    </w:p>
    <w:p w14:paraId="5872000C">
      <w:pPr>
        <w:pStyle w:val="8"/>
        <w:widowControl/>
        <w:ind w:firstLine="480" w:firstLineChars="200"/>
      </w:pPr>
      <w:r>
        <w:rPr>
          <w:rFonts w:hint="eastAsia"/>
        </w:rPr>
        <w:t>（二）本人全面理解并同意遵守比赛的各项规程、规则、规定、要求及采取的各项措施。</w:t>
      </w:r>
    </w:p>
    <w:p w14:paraId="2878BF00">
      <w:pPr>
        <w:pStyle w:val="8"/>
        <w:widowControl/>
        <w:ind w:firstLine="480" w:firstLineChars="200"/>
      </w:pPr>
      <w:r>
        <w:rPr>
          <w:rFonts w:hint="eastAsia"/>
        </w:rPr>
        <w:t>（三）本人充分了解本次比赛期间的训练或比赛有潜在的危险，以及可能由此而导致的受伤或事故，会做好必要的防范措施，并以对自己的安全负责任的态度参赛。</w:t>
      </w:r>
    </w:p>
    <w:p w14:paraId="3B443965">
      <w:pPr>
        <w:pStyle w:val="8"/>
        <w:widowControl/>
        <w:ind w:firstLine="480" w:firstLineChars="200"/>
      </w:pPr>
      <w:r>
        <w:rPr>
          <w:rFonts w:hint="eastAsia"/>
        </w:rPr>
        <w:t>（四）本人愿意遵守本次比赛活动的所有规则规定如果本人在参赛过程中发现或注意到任何风险或潜在风险，本人将立刻终止参赛并告知赛会工作人员。</w:t>
      </w:r>
    </w:p>
    <w:p w14:paraId="435A9BBA">
      <w:pPr>
        <w:pStyle w:val="8"/>
        <w:widowControl/>
        <w:ind w:firstLine="480" w:firstLineChars="200"/>
      </w:pPr>
      <w:r>
        <w:rPr>
          <w:rFonts w:hint="eastAsia"/>
        </w:rPr>
        <w:t>（五）本人同意接受主办方在比赛期间提供的现场急救性质的医务治疗，但在医院救治等发生的相关费用由本人负担。</w:t>
      </w:r>
    </w:p>
    <w:p w14:paraId="061505B7">
      <w:pPr>
        <w:pStyle w:val="8"/>
        <w:widowControl/>
        <w:ind w:firstLine="480" w:firstLineChars="200"/>
      </w:pPr>
      <w:r>
        <w:rPr>
          <w:rFonts w:hint="eastAsia"/>
        </w:rPr>
        <w:t>（六）本人在比赛中不会做出损害本次比赛、赞助商声誉的行为，积极配合赛事方、赞助商宣传。</w:t>
      </w:r>
    </w:p>
    <w:p w14:paraId="6F88FA78">
      <w:pPr>
        <w:pStyle w:val="8"/>
        <w:widowControl/>
        <w:ind w:firstLine="480" w:firstLineChars="200"/>
        <w:jc w:val="left"/>
      </w:pPr>
      <w:r>
        <w:rPr>
          <w:rFonts w:hint="eastAsia"/>
        </w:rPr>
        <w:t>本人已详细阅读以上条款，且对上述所有内容予以确认并承担相应的法律责任，如本人违反相关安排或规定，造成的一切后果由我本人承担。</w:t>
      </w:r>
    </w:p>
    <w:p w14:paraId="74FDC840">
      <w:pPr>
        <w:pStyle w:val="8"/>
        <w:widowControl/>
        <w:ind w:firstLine="480" w:firstLineChars="200"/>
        <w:jc w:val="center"/>
      </w:pPr>
      <w:r>
        <w:rPr>
          <w:rFonts w:hint="eastAsia"/>
        </w:rPr>
        <w:t>承诺人签字:</w:t>
      </w:r>
    </w:p>
    <w:p w14:paraId="46F8266D">
      <w:pPr>
        <w:pStyle w:val="8"/>
        <w:widowControl/>
        <w:ind w:firstLine="480" w:firstLineChars="200"/>
        <w:jc w:val="center"/>
      </w:pPr>
      <w:r>
        <w:rPr>
          <w:rFonts w:hint="eastAsia"/>
        </w:rPr>
        <w:t>承诺人学生卡号：</w:t>
      </w:r>
    </w:p>
    <w:p w14:paraId="38E70215">
      <w:pPr>
        <w:pStyle w:val="8"/>
        <w:widowControl/>
        <w:spacing w:before="100" w:after="100"/>
        <w:ind w:firstLine="480" w:firstLineChars="200"/>
        <w:jc w:val="center"/>
      </w:pPr>
      <w:r>
        <w:rPr>
          <w:rFonts w:hint="eastAsia"/>
        </w:rPr>
        <w:t>年  月  日</w:t>
      </w:r>
    </w:p>
    <w:p w14:paraId="1147BB58">
      <w:pPr>
        <w:ind w:firstLine="480" w:firstLineChars="200"/>
      </w:pPr>
    </w:p>
    <w:p w14:paraId="07EADF09">
      <w:pPr>
        <w:jc w:val="left"/>
      </w:pPr>
    </w:p>
    <w:p w14:paraId="587B1B5C">
      <w:pPr>
        <w:jc w:val="left"/>
      </w:pPr>
      <w:r>
        <w:rPr>
          <w:rFonts w:hint="eastAsia"/>
        </w:rPr>
        <w:t>附件3：</w:t>
      </w:r>
    </w:p>
    <w:p w14:paraId="05D57004">
      <w:pPr>
        <w:ind w:firstLine="241" w:firstLineChars="100"/>
        <w:jc w:val="center"/>
        <w:rPr>
          <w:b/>
          <w:bCs/>
        </w:rPr>
      </w:pPr>
      <w:r>
        <w:rPr>
          <w:rFonts w:hint="eastAsia"/>
          <w:b/>
          <w:bCs/>
        </w:rPr>
        <w:t>兰州大学2025年第一届足球协会“晚白杯”获奖情况</w:t>
      </w:r>
    </w:p>
    <w:p w14:paraId="683709E4">
      <w:pPr>
        <w:pStyle w:val="8"/>
        <w:widowControl/>
        <w:ind w:firstLine="480" w:firstLineChars="200"/>
      </w:pPr>
      <w:r>
        <w:rPr>
          <w:rFonts w:hint="eastAsia"/>
        </w:rPr>
        <w:t>男子组:</w:t>
      </w:r>
    </w:p>
    <w:p w14:paraId="228351C3">
      <w:pPr>
        <w:pStyle w:val="8"/>
        <w:widowControl/>
        <w:ind w:firstLine="480" w:firstLineChars="200"/>
      </w:pPr>
      <w:r>
        <w:rPr>
          <w:rFonts w:hint="eastAsia"/>
        </w:rPr>
        <w:t>第一名：地质科学与矿产资源学院</w:t>
      </w:r>
    </w:p>
    <w:p w14:paraId="22E468D4">
      <w:pPr>
        <w:pStyle w:val="8"/>
        <w:widowControl/>
        <w:ind w:firstLine="480" w:firstLineChars="200"/>
      </w:pPr>
      <w:r>
        <w:rPr>
          <w:rFonts w:hint="eastAsia"/>
        </w:rPr>
        <w:t>第二名：土木工程与力学学院</w:t>
      </w:r>
    </w:p>
    <w:p w14:paraId="2F964F54">
      <w:pPr>
        <w:pStyle w:val="8"/>
        <w:widowControl/>
        <w:ind w:firstLine="480" w:firstLineChars="200"/>
      </w:pPr>
      <w:r>
        <w:rPr>
          <w:rFonts w:hint="eastAsia"/>
        </w:rPr>
        <w:t>第三名：文学院</w:t>
      </w:r>
    </w:p>
    <w:p w14:paraId="346E19D7">
      <w:pPr>
        <w:pStyle w:val="8"/>
        <w:widowControl/>
        <w:ind w:firstLine="480" w:firstLineChars="200"/>
      </w:pPr>
      <w:r>
        <w:rPr>
          <w:rFonts w:hint="eastAsia"/>
        </w:rPr>
        <w:t>八强优胜队伍：大气科学学院、第一临床医学院、草地农业科技学院、物理科学与技术学院</w:t>
      </w:r>
    </w:p>
    <w:p w14:paraId="7EE21C27">
      <w:pPr>
        <w:pStyle w:val="8"/>
        <w:widowControl/>
        <w:ind w:firstLine="480" w:firstLineChars="200"/>
      </w:pPr>
      <w:r>
        <w:rPr>
          <w:rFonts w:hint="eastAsia"/>
        </w:rPr>
        <w:t>女子组:</w:t>
      </w:r>
    </w:p>
    <w:p w14:paraId="435EF635">
      <w:pPr>
        <w:pStyle w:val="8"/>
        <w:widowControl/>
        <w:ind w:firstLine="480" w:firstLineChars="200"/>
      </w:pPr>
      <w:r>
        <w:rPr>
          <w:rFonts w:hint="eastAsia"/>
        </w:rPr>
        <w:t>第一名：管理学院</w:t>
      </w:r>
    </w:p>
    <w:p w14:paraId="2D183AC7">
      <w:pPr>
        <w:pStyle w:val="8"/>
        <w:widowControl/>
        <w:ind w:firstLine="480" w:firstLineChars="200"/>
      </w:pPr>
      <w:r>
        <w:rPr>
          <w:rFonts w:hint="eastAsia"/>
        </w:rPr>
        <w:t>第二名：文学院</w:t>
      </w:r>
    </w:p>
    <w:p w14:paraId="1593B0DF">
      <w:pPr>
        <w:pStyle w:val="8"/>
        <w:widowControl/>
        <w:ind w:firstLine="480" w:firstLineChars="200"/>
      </w:pPr>
      <w:r>
        <w:rPr>
          <w:rFonts w:hint="eastAsia"/>
        </w:rPr>
        <w:t>第三名：信息科学与工程学院</w:t>
      </w:r>
    </w:p>
    <w:p w14:paraId="5DF526EA">
      <w:pPr>
        <w:pStyle w:val="8"/>
        <w:widowControl/>
        <w:ind w:firstLine="480" w:firstLineChars="200"/>
      </w:pPr>
      <w:r>
        <w:rPr>
          <w:rFonts w:hint="eastAsia"/>
        </w:rPr>
        <w:t>第四名：物理科学与技术学院</w:t>
      </w:r>
    </w:p>
    <w:p w14:paraId="20E2B8ED">
      <w:pPr>
        <w:pStyle w:val="8"/>
        <w:widowControl/>
        <w:ind w:firstLine="480" w:firstLineChars="200"/>
      </w:pPr>
      <w:r>
        <w:rPr>
          <w:rFonts w:hint="eastAsia"/>
        </w:rPr>
        <w:t>第五名：法学院</w:t>
      </w:r>
    </w:p>
    <w:p w14:paraId="34DD0E60">
      <w:pPr>
        <w:pStyle w:val="8"/>
        <w:widowControl/>
        <w:ind w:firstLine="480" w:firstLineChars="200"/>
      </w:pPr>
      <w:r>
        <w:rPr>
          <w:rFonts w:hint="eastAsia"/>
        </w:rPr>
        <w:t>第六名：马克思主义学院</w:t>
      </w:r>
    </w:p>
    <w:p w14:paraId="1F7D4E25">
      <w:pPr>
        <w:pStyle w:val="8"/>
        <w:widowControl/>
        <w:ind w:firstLine="480" w:firstLineChars="200"/>
      </w:pPr>
      <w:r>
        <w:rPr>
          <w:rFonts w:hint="eastAsia"/>
        </w:rPr>
        <w:t>第七名：数学与统计学院</w:t>
      </w:r>
    </w:p>
    <w:p w14:paraId="252BB00B">
      <w:pPr>
        <w:pStyle w:val="8"/>
        <w:widowControl/>
        <w:ind w:firstLine="480" w:firstLineChars="200"/>
      </w:pPr>
      <w:r>
        <w:rPr>
          <w:rFonts w:hint="eastAsia"/>
        </w:rPr>
        <w:t>第八名：大气科学学院</w:t>
      </w:r>
    </w:p>
    <w:p w14:paraId="180D5E3B">
      <w:pPr>
        <w:ind w:firstLine="480" w:firstLineChars="20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F029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B404E">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AB8A4">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DE96F">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3D1314A">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3D1314A">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319B8">
    <w:pPr>
      <w:pStyle w:val="5"/>
      <w:pBdr>
        <w:bottom w:val="single" w:color="auto" w:sz="4" w:space="1"/>
      </w:pBdr>
      <w:spacing w:line="400" w:lineRule="exact"/>
      <w:ind w:left="480" w:leftChars="200" w:firstLine="361" w:firstLineChars="200"/>
      <w:jc w:val="center"/>
      <w:rPr>
        <w:rFonts w:hint="eastAsia" w:ascii="宋体" w:hAnsi="宋体" w:cs="Times New Roman"/>
        <w:b/>
        <w:bCs/>
        <w:szCs w:val="18"/>
      </w:rPr>
    </w:pPr>
    <w:r>
      <w:rPr>
        <w:rFonts w:hint="eastAsia" w:ascii="宋体" w:hAnsi="宋体" w:cs="Times New Roman"/>
        <w:b/>
        <w:bCs/>
        <w:szCs w:val="18"/>
      </w:rPr>
      <w:t>兰州大学2026年足球超级联赛</w:t>
    </w:r>
    <w:r>
      <w:rPr>
        <w:rFonts w:ascii="宋体" w:hAnsi="宋体" w:cs="Times New Roman"/>
        <w:b/>
        <w:bCs/>
        <w:szCs w:val="18"/>
      </w:rPr>
      <w:t>竞赛规程</w:t>
    </w:r>
  </w:p>
  <w:p w14:paraId="029EA487">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9078A">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3C8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pPr>
        <w:ind w:left="0" w:firstLine="420"/>
      </w:pPr>
      <w:rPr>
        <w:rFonts w:hint="eastAsia"/>
      </w:rPr>
    </w:lvl>
  </w:abstractNum>
  <w:abstractNum w:abstractNumId="1">
    <w:nsid w:val="00000001"/>
    <w:multiLevelType w:val="singleLevel"/>
    <w:tmpl w:val="00000001"/>
    <w:lvl w:ilvl="0" w:tentative="0">
      <w:start w:val="1"/>
      <w:numFmt w:val="chineseCounting"/>
      <w:suff w:val="nothing"/>
      <w:lvlText w:val="%1、"/>
      <w:lvlJc w:val="left"/>
      <w:pPr>
        <w:ind w:left="0" w:firstLine="420"/>
      </w:pPr>
      <w:rPr>
        <w:rFonts w:hint="eastAsia"/>
      </w:rPr>
    </w:lvl>
  </w:abstractNum>
  <w:abstractNum w:abstractNumId="2">
    <w:nsid w:val="00000002"/>
    <w:multiLevelType w:val="singleLevel"/>
    <w:tmpl w:val="00000002"/>
    <w:lvl w:ilvl="0" w:tentative="0">
      <w:start w:val="1"/>
      <w:numFmt w:val="chineseCounting"/>
      <w:suff w:val="nothing"/>
      <w:lvlText w:val="%1、"/>
      <w:lvlJc w:val="left"/>
      <w:pPr>
        <w:ind w:left="0" w:firstLine="420"/>
      </w:pPr>
      <w:rPr>
        <w:rFonts w:hint="eastAsia"/>
      </w:rPr>
    </w:lvl>
  </w:abstractNum>
  <w:abstractNum w:abstractNumId="3">
    <w:nsid w:val="00000003"/>
    <w:multiLevelType w:val="singleLevel"/>
    <w:tmpl w:val="00000003"/>
    <w:lvl w:ilvl="0" w:tentative="0">
      <w:start w:val="1"/>
      <w:numFmt w:val="chineseCounting"/>
      <w:suff w:val="nothing"/>
      <w:lvlText w:val="%1、"/>
      <w:lvlJc w:val="left"/>
      <w:pPr>
        <w:ind w:left="0" w:firstLine="420"/>
      </w:pPr>
      <w:rPr>
        <w:rFonts w:hint="eastAsia"/>
      </w:rPr>
    </w:lvl>
  </w:abstractNum>
  <w:abstractNum w:abstractNumId="4">
    <w:nsid w:val="00000004"/>
    <w:multiLevelType w:val="singleLevel"/>
    <w:tmpl w:val="00000004"/>
    <w:lvl w:ilvl="0" w:tentative="0">
      <w:start w:val="1"/>
      <w:numFmt w:val="chineseCounting"/>
      <w:suff w:val="nothing"/>
      <w:lvlText w:val="%1、"/>
      <w:lvlJc w:val="left"/>
      <w:pPr>
        <w:ind w:left="0" w:firstLine="420"/>
      </w:pPr>
      <w:rPr>
        <w:rFonts w:hint="eastAsia"/>
      </w:rPr>
    </w:lvl>
  </w:abstractNum>
  <w:abstractNum w:abstractNumId="5">
    <w:nsid w:val="00000005"/>
    <w:multiLevelType w:val="singleLevel"/>
    <w:tmpl w:val="00000005"/>
    <w:lvl w:ilvl="0" w:tentative="0">
      <w:start w:val="1"/>
      <w:numFmt w:val="chineseCounting"/>
      <w:suff w:val="nothing"/>
      <w:lvlText w:val="%1、"/>
      <w:lvlJc w:val="left"/>
      <w:pPr>
        <w:ind w:left="0" w:firstLine="420"/>
      </w:pPr>
      <w:rPr>
        <w:rFonts w:hint="eastAsia"/>
      </w:rPr>
    </w:lvl>
  </w:abstractNum>
  <w:abstractNum w:abstractNumId="6">
    <w:nsid w:val="00000006"/>
    <w:multiLevelType w:val="singleLevel"/>
    <w:tmpl w:val="00000006"/>
    <w:lvl w:ilvl="0" w:tentative="0">
      <w:start w:val="1"/>
      <w:numFmt w:val="chineseCounting"/>
      <w:suff w:val="nothing"/>
      <w:lvlText w:val="%1、"/>
      <w:lvlJc w:val="left"/>
      <w:pPr>
        <w:ind w:left="0" w:firstLine="420"/>
      </w:pPr>
      <w:rPr>
        <w:rFonts w:hint="eastAsia"/>
      </w:rPr>
    </w:lvl>
  </w:abstractNum>
  <w:abstractNum w:abstractNumId="7">
    <w:nsid w:val="00000007"/>
    <w:multiLevelType w:val="singleLevel"/>
    <w:tmpl w:val="00000007"/>
    <w:lvl w:ilvl="0" w:tentative="0">
      <w:start w:val="1"/>
      <w:numFmt w:val="chineseCounting"/>
      <w:suff w:val="nothing"/>
      <w:lvlText w:val="%1、"/>
      <w:lvlJc w:val="left"/>
      <w:pPr>
        <w:ind w:left="0" w:firstLine="420"/>
      </w:pPr>
      <w:rPr>
        <w:rFonts w:hint="eastAsia"/>
      </w:rPr>
    </w:lvl>
  </w:abstractNum>
  <w:abstractNum w:abstractNumId="8">
    <w:nsid w:val="00000008"/>
    <w:multiLevelType w:val="singleLevel"/>
    <w:tmpl w:val="00000008"/>
    <w:lvl w:ilvl="0" w:tentative="0">
      <w:start w:val="1"/>
      <w:numFmt w:val="chineseCounting"/>
      <w:suff w:val="nothing"/>
      <w:lvlText w:val="%1、"/>
      <w:lvlJc w:val="left"/>
      <w:pPr>
        <w:ind w:left="0" w:firstLine="420"/>
      </w:pPr>
      <w:rPr>
        <w:rFonts w:hint="eastAsia"/>
      </w:rPr>
    </w:lvl>
  </w:abstractNum>
  <w:abstractNum w:abstractNumId="9">
    <w:nsid w:val="00000009"/>
    <w:multiLevelType w:val="singleLevel"/>
    <w:tmpl w:val="00000009"/>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10">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11">
    <w:nsid w:val="0000000B"/>
    <w:multiLevelType w:val="singleLevel"/>
    <w:tmpl w:val="0000000B"/>
    <w:lvl w:ilvl="0" w:tentative="0">
      <w:start w:val="1"/>
      <w:numFmt w:val="chineseCounting"/>
      <w:suff w:val="nothing"/>
      <w:lvlText w:val="%1、"/>
      <w:lvlJc w:val="left"/>
      <w:pPr>
        <w:ind w:left="0" w:firstLine="420"/>
      </w:pPr>
      <w:rPr>
        <w:rFonts w:hint="eastAsia"/>
      </w:rPr>
    </w:lvl>
  </w:abstractNum>
  <w:abstractNum w:abstractNumId="12">
    <w:nsid w:val="0000000C"/>
    <w:multiLevelType w:val="singleLevel"/>
    <w:tmpl w:val="0000000C"/>
    <w:lvl w:ilvl="0" w:tentative="0">
      <w:start w:val="1"/>
      <w:numFmt w:val="chineseCounting"/>
      <w:suff w:val="nothing"/>
      <w:lvlText w:val="%1、"/>
      <w:lvlJc w:val="left"/>
      <w:pPr>
        <w:ind w:left="0" w:firstLine="420"/>
      </w:pPr>
      <w:rPr>
        <w:rFonts w:hint="eastAsia"/>
      </w:rPr>
    </w:lvl>
  </w:abstractNum>
  <w:abstractNum w:abstractNumId="13">
    <w:nsid w:val="0000000D"/>
    <w:multiLevelType w:val="singleLevel"/>
    <w:tmpl w:val="0000000D"/>
    <w:lvl w:ilvl="0" w:tentative="0">
      <w:start w:val="1"/>
      <w:numFmt w:val="chineseCounting"/>
      <w:suff w:val="nothing"/>
      <w:lvlText w:val="%1、"/>
      <w:lvlJc w:val="left"/>
      <w:pPr>
        <w:ind w:left="0" w:firstLine="420"/>
      </w:pPr>
      <w:rPr>
        <w:rFonts w:hint="eastAsia"/>
      </w:rPr>
    </w:lvl>
  </w:abstractNum>
  <w:abstractNum w:abstractNumId="14">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15">
    <w:nsid w:val="0000000F"/>
    <w:multiLevelType w:val="singleLevel"/>
    <w:tmpl w:val="0000000F"/>
    <w:lvl w:ilvl="0" w:tentative="0">
      <w:start w:val="1"/>
      <w:numFmt w:val="chineseCounting"/>
      <w:suff w:val="nothing"/>
      <w:lvlText w:val="%1、"/>
      <w:lvlJc w:val="left"/>
      <w:pPr>
        <w:ind w:left="0" w:firstLine="420"/>
      </w:pPr>
      <w:rPr>
        <w:rFonts w:hint="eastAsia"/>
      </w:rPr>
    </w:lvl>
  </w:abstractNum>
  <w:abstractNum w:abstractNumId="16">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7">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8">
    <w:nsid w:val="00000012"/>
    <w:multiLevelType w:val="singleLevel"/>
    <w:tmpl w:val="00000012"/>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19">
    <w:nsid w:val="00000013"/>
    <w:multiLevelType w:val="singleLevel"/>
    <w:tmpl w:val="00000013"/>
    <w:lvl w:ilvl="0" w:tentative="0">
      <w:start w:val="1"/>
      <w:numFmt w:val="chineseCounting"/>
      <w:suff w:val="nothing"/>
      <w:lvlText w:val="%1、"/>
      <w:lvlJc w:val="left"/>
      <w:pPr>
        <w:ind w:left="0" w:firstLine="420"/>
      </w:pPr>
      <w:rPr>
        <w:rFonts w:hint="eastAsia"/>
      </w:rPr>
    </w:lvl>
  </w:abstractNum>
  <w:abstractNum w:abstractNumId="20">
    <w:nsid w:val="00000014"/>
    <w:multiLevelType w:val="singleLevel"/>
    <w:tmpl w:val="00000014"/>
    <w:lvl w:ilvl="0" w:tentative="0">
      <w:start w:val="1"/>
      <w:numFmt w:val="chineseCounting"/>
      <w:suff w:val="nothing"/>
      <w:lvlText w:val="%1、"/>
      <w:lvlJc w:val="left"/>
      <w:pPr>
        <w:ind w:left="0" w:firstLine="420"/>
      </w:pPr>
      <w:rPr>
        <w:rFonts w:hint="eastAsia"/>
      </w:rPr>
    </w:lvl>
  </w:abstractNum>
  <w:abstractNum w:abstractNumId="21">
    <w:nsid w:val="00000015"/>
    <w:multiLevelType w:val="singleLevel"/>
    <w:tmpl w:val="00000015"/>
    <w:lvl w:ilvl="0" w:tentative="0">
      <w:start w:val="1"/>
      <w:numFmt w:val="chineseCounting"/>
      <w:suff w:val="nothing"/>
      <w:lvlText w:val="%1、"/>
      <w:lvlJc w:val="left"/>
      <w:pPr>
        <w:ind w:left="0" w:firstLine="420"/>
      </w:pPr>
      <w:rPr>
        <w:rFonts w:hint="eastAsia"/>
      </w:rPr>
    </w:lvl>
  </w:abstractNum>
  <w:abstractNum w:abstractNumId="22">
    <w:nsid w:val="00000016"/>
    <w:multiLevelType w:val="singleLevel"/>
    <w:tmpl w:val="00000016"/>
    <w:lvl w:ilvl="0" w:tentative="0">
      <w:start w:val="1"/>
      <w:numFmt w:val="chineseCounting"/>
      <w:suff w:val="nothing"/>
      <w:lvlText w:val="%1、"/>
      <w:lvlJc w:val="left"/>
      <w:pPr>
        <w:ind w:left="0" w:firstLine="420"/>
      </w:pPr>
      <w:rPr>
        <w:rFonts w:hint="eastAsia"/>
      </w:rPr>
    </w:lvl>
  </w:abstractNum>
  <w:abstractNum w:abstractNumId="23">
    <w:nsid w:val="00000017"/>
    <w:multiLevelType w:val="singleLevel"/>
    <w:tmpl w:val="00000017"/>
    <w:lvl w:ilvl="0" w:tentative="0">
      <w:start w:val="1"/>
      <w:numFmt w:val="chineseCounting"/>
      <w:suff w:val="nothing"/>
      <w:lvlText w:val="%1、"/>
      <w:lvlJc w:val="left"/>
      <w:pPr>
        <w:ind w:left="0" w:firstLine="420"/>
      </w:pPr>
      <w:rPr>
        <w:rFonts w:hint="eastAsia"/>
      </w:rPr>
    </w:lvl>
  </w:abstractNum>
  <w:abstractNum w:abstractNumId="24">
    <w:nsid w:val="00000018"/>
    <w:multiLevelType w:val="singleLevel"/>
    <w:tmpl w:val="00000018"/>
    <w:lvl w:ilvl="0" w:tentative="0">
      <w:start w:val="1"/>
      <w:numFmt w:val="chineseCounting"/>
      <w:suff w:val="nothing"/>
      <w:lvlText w:val="%1、"/>
      <w:lvlJc w:val="left"/>
      <w:pPr>
        <w:ind w:left="0" w:firstLine="420"/>
      </w:pPr>
      <w:rPr>
        <w:rFonts w:hint="eastAsia"/>
      </w:rPr>
    </w:lvl>
  </w:abstractNum>
  <w:abstractNum w:abstractNumId="25">
    <w:nsid w:val="00000019"/>
    <w:multiLevelType w:val="singleLevel"/>
    <w:tmpl w:val="00000019"/>
    <w:lvl w:ilvl="0" w:tentative="0">
      <w:start w:val="1"/>
      <w:numFmt w:val="chineseCounting"/>
      <w:suff w:val="nothing"/>
      <w:lvlText w:val="%1、"/>
      <w:lvlJc w:val="left"/>
      <w:pPr>
        <w:ind w:left="0" w:firstLine="420"/>
      </w:pPr>
      <w:rPr>
        <w:rFonts w:hint="eastAsia"/>
      </w:rPr>
    </w:lvl>
  </w:abstractNum>
  <w:abstractNum w:abstractNumId="26">
    <w:nsid w:val="0000001A"/>
    <w:multiLevelType w:val="singleLevel"/>
    <w:tmpl w:val="0000001A"/>
    <w:lvl w:ilvl="0" w:tentative="0">
      <w:start w:val="1"/>
      <w:numFmt w:val="chineseCounting"/>
      <w:suff w:val="nothing"/>
      <w:lvlText w:val="%1、"/>
      <w:lvlJc w:val="left"/>
      <w:pPr>
        <w:ind w:left="0" w:firstLine="420"/>
      </w:pPr>
      <w:rPr>
        <w:rFonts w:hint="eastAsia"/>
      </w:rPr>
    </w:lvl>
  </w:abstractNum>
  <w:abstractNum w:abstractNumId="27">
    <w:nsid w:val="0000001B"/>
    <w:multiLevelType w:val="singleLevel"/>
    <w:tmpl w:val="0000001B"/>
    <w:lvl w:ilvl="0" w:tentative="0">
      <w:start w:val="1"/>
      <w:numFmt w:val="chineseCounting"/>
      <w:suff w:val="nothing"/>
      <w:lvlText w:val="%1、"/>
      <w:lvlJc w:val="left"/>
      <w:pPr>
        <w:ind w:left="0" w:firstLine="420"/>
      </w:pPr>
      <w:rPr>
        <w:rFonts w:hint="eastAsia"/>
      </w:rPr>
    </w:lvl>
  </w:abstractNum>
  <w:abstractNum w:abstractNumId="28">
    <w:nsid w:val="0000001C"/>
    <w:multiLevelType w:val="singleLevel"/>
    <w:tmpl w:val="0000001C"/>
    <w:lvl w:ilvl="0" w:tentative="0">
      <w:start w:val="1"/>
      <w:numFmt w:val="chineseCounting"/>
      <w:suff w:val="nothing"/>
      <w:lvlText w:val="%1、"/>
      <w:lvlJc w:val="left"/>
      <w:pPr>
        <w:ind w:left="0" w:firstLine="420"/>
      </w:pPr>
      <w:rPr>
        <w:rFonts w:hint="eastAsia"/>
      </w:rPr>
    </w:lvl>
  </w:abstractNum>
  <w:abstractNum w:abstractNumId="29">
    <w:nsid w:val="0000001E"/>
    <w:multiLevelType w:val="singleLevel"/>
    <w:tmpl w:val="0000001E"/>
    <w:lvl w:ilvl="0" w:tentative="0">
      <w:start w:val="1"/>
      <w:numFmt w:val="chineseCounting"/>
      <w:suff w:val="nothing"/>
      <w:lvlText w:val="%1、"/>
      <w:lvlJc w:val="left"/>
      <w:pPr>
        <w:ind w:left="0" w:firstLine="420"/>
      </w:pPr>
      <w:rPr>
        <w:rFonts w:hint="eastAsia"/>
      </w:rPr>
    </w:lvl>
  </w:abstractNum>
  <w:abstractNum w:abstractNumId="30">
    <w:nsid w:val="0000001F"/>
    <w:multiLevelType w:val="singleLevel"/>
    <w:tmpl w:val="0000001F"/>
    <w:lvl w:ilvl="0" w:tentative="0">
      <w:start w:val="1"/>
      <w:numFmt w:val="chineseCounting"/>
      <w:suff w:val="nothing"/>
      <w:lvlText w:val="%1、"/>
      <w:lvlJc w:val="left"/>
      <w:pPr>
        <w:ind w:left="0" w:firstLine="420"/>
      </w:pPr>
      <w:rPr>
        <w:rFonts w:hint="eastAsia"/>
      </w:rPr>
    </w:lvl>
  </w:abstractNum>
  <w:num w:numId="1">
    <w:abstractNumId w:val="25"/>
  </w:num>
  <w:num w:numId="2">
    <w:abstractNumId w:val="24"/>
  </w:num>
  <w:num w:numId="3">
    <w:abstractNumId w:val="6"/>
  </w:num>
  <w:num w:numId="4">
    <w:abstractNumId w:val="29"/>
  </w:num>
  <w:num w:numId="5">
    <w:abstractNumId w:val="13"/>
  </w:num>
  <w:num w:numId="6">
    <w:abstractNumId w:val="1"/>
  </w:num>
  <w:num w:numId="7">
    <w:abstractNumId w:val="11"/>
  </w:num>
  <w:num w:numId="8">
    <w:abstractNumId w:val="28"/>
  </w:num>
  <w:num w:numId="9">
    <w:abstractNumId w:val="15"/>
  </w:num>
  <w:num w:numId="10">
    <w:abstractNumId w:val="23"/>
  </w:num>
  <w:num w:numId="11">
    <w:abstractNumId w:val="10"/>
  </w:num>
  <w:num w:numId="12">
    <w:abstractNumId w:val="22"/>
  </w:num>
  <w:num w:numId="13">
    <w:abstractNumId w:val="8"/>
  </w:num>
  <w:num w:numId="14">
    <w:abstractNumId w:val="18"/>
  </w:num>
  <w:num w:numId="15">
    <w:abstractNumId w:val="17"/>
  </w:num>
  <w:num w:numId="16">
    <w:abstractNumId w:val="27"/>
  </w:num>
  <w:num w:numId="17">
    <w:abstractNumId w:val="3"/>
  </w:num>
  <w:num w:numId="18">
    <w:abstractNumId w:val="16"/>
  </w:num>
  <w:num w:numId="19">
    <w:abstractNumId w:val="12"/>
  </w:num>
  <w:num w:numId="20">
    <w:abstractNumId w:val="14"/>
  </w:num>
  <w:num w:numId="21">
    <w:abstractNumId w:val="26"/>
  </w:num>
  <w:num w:numId="22">
    <w:abstractNumId w:val="2"/>
  </w:num>
  <w:num w:numId="23">
    <w:abstractNumId w:val="4"/>
  </w:num>
  <w:num w:numId="24">
    <w:abstractNumId w:val="20"/>
  </w:num>
  <w:num w:numId="25">
    <w:abstractNumId w:val="9"/>
  </w:num>
  <w:num w:numId="26">
    <w:abstractNumId w:val="30"/>
  </w:num>
  <w:num w:numId="27">
    <w:abstractNumId w:val="7"/>
  </w:num>
  <w:num w:numId="28">
    <w:abstractNumId w:val="5"/>
  </w:num>
  <w:num w:numId="29">
    <w:abstractNumId w:val="19"/>
  </w:num>
  <w:num w:numId="30">
    <w:abstractNumId w:val="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C264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宋体"/>
      <w:kern w:val="2"/>
      <w:sz w:val="24"/>
      <w:szCs w:val="32"/>
      <w:lang w:val="en-US" w:eastAsia="zh-CN" w:bidi="ar-SA"/>
    </w:rPr>
  </w:style>
  <w:style w:type="paragraph" w:styleId="2">
    <w:name w:val="heading 1"/>
    <w:basedOn w:val="1"/>
    <w:next w:val="1"/>
    <w:link w:val="14"/>
    <w:qFormat/>
    <w:uiPriority w:val="9"/>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link w:val="15"/>
    <w:qFormat/>
    <w:uiPriority w:val="9"/>
    <w:pPr>
      <w:snapToGrid w:val="0"/>
      <w:spacing w:before="240" w:after="120" w:line="240" w:lineRule="auto"/>
      <w:jc w:val="left"/>
      <w:outlineLvl w:val="1"/>
    </w:pPr>
    <w:rPr>
      <w:rFonts w:hint="eastAsia" w:ascii="宋体" w:hAnsi="宋体"/>
      <w:b/>
      <w:bCs/>
      <w:kern w:val="0"/>
      <w:sz w:val="30"/>
      <w:szCs w:val="36"/>
    </w:rPr>
  </w:style>
  <w:style w:type="character" w:default="1" w:styleId="10">
    <w:name w:val="Default Paragraph Font"/>
    <w:uiPriority w:val="1"/>
  </w:style>
  <w:style w:type="table" w:default="1" w:styleId="9">
    <w:name w:val="Normal Table"/>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toc 1"/>
    <w:basedOn w:val="1"/>
    <w:next w:val="1"/>
    <w:qFormat/>
    <w:uiPriority w:val="39"/>
    <w:rPr>
      <w:sz w:val="28"/>
    </w:rPr>
  </w:style>
  <w:style w:type="paragraph" w:styleId="7">
    <w:name w:val="toc 2"/>
    <w:basedOn w:val="1"/>
    <w:next w:val="1"/>
    <w:qFormat/>
    <w:uiPriority w:val="0"/>
    <w:pPr>
      <w:ind w:left="420" w:leftChars="200"/>
    </w:pPr>
  </w:style>
  <w:style w:type="paragraph" w:styleId="8">
    <w:name w:val="Normal (Web)"/>
    <w:basedOn w:val="1"/>
    <w:qFormat/>
    <w:uiPriority w:val="0"/>
  </w:style>
  <w:style w:type="character" w:styleId="11">
    <w:name w:val="Strong"/>
    <w:basedOn w:val="10"/>
    <w:qFormat/>
    <w:uiPriority w:val="0"/>
    <w:rPr>
      <w:b/>
    </w:rPr>
  </w:style>
  <w:style w:type="character" w:styleId="12">
    <w:name w:val="Hyperlink"/>
    <w:basedOn w:val="10"/>
    <w:qFormat/>
    <w:uiPriority w:val="99"/>
    <w:rPr>
      <w:color w:val="0000FF"/>
      <w:u w:val="single"/>
    </w:rPr>
  </w:style>
  <w:style w:type="character" w:styleId="13">
    <w:name w:val="HTML Code"/>
    <w:basedOn w:val="10"/>
    <w:qFormat/>
    <w:uiPriority w:val="0"/>
    <w:rPr>
      <w:rFonts w:ascii="Courier New" w:hAnsi="Courier New"/>
      <w:sz w:val="20"/>
    </w:rPr>
  </w:style>
  <w:style w:type="character" w:customStyle="1" w:styleId="14">
    <w:name w:val="标题 1 字符"/>
    <w:link w:val="2"/>
    <w:qFormat/>
    <w:uiPriority w:val="9"/>
    <w:rPr>
      <w:rFonts w:ascii="Calibri Light" w:hAnsi="Calibri Light" w:eastAsia="宋体" w:cs="仿宋"/>
      <w:b/>
      <w:color w:val="000000"/>
      <w:kern w:val="2"/>
      <w:sz w:val="48"/>
      <w:szCs w:val="24"/>
      <w:lang w:val="en-US" w:eastAsia="zh-CN" w:bidi="ar-SA"/>
      <w14:ligatures w14:val="none"/>
    </w:rPr>
  </w:style>
  <w:style w:type="character" w:customStyle="1" w:styleId="15">
    <w:name w:val="标题 2 字符"/>
    <w:link w:val="3"/>
    <w:qFormat/>
    <w:uiPriority w:val="9"/>
    <w:rPr>
      <w:rFonts w:ascii="Calibri Light" w:hAnsi="Calibri Light" w:eastAsia="宋体" w:cs="仿宋"/>
      <w:color w:val="000000"/>
      <w:kern w:val="2"/>
      <w:sz w:val="30"/>
      <w:szCs w:val="32"/>
      <w:lang w:val="en-US" w:eastAsia="zh-CN" w:bidi="ar-SA"/>
      <w14:ligatures w14:val="none"/>
    </w:rPr>
  </w:style>
  <w:style w:type="paragraph" w:customStyle="1" w:styleId="16">
    <w:name w:val="21bc9c4b-6a32-43e5-beaa-fd2d792c5735"/>
    <w:basedOn w:val="2"/>
    <w:next w:val="17"/>
    <w:link w:val="18"/>
    <w:qFormat/>
    <w:uiPriority w:val="0"/>
    <w:pPr>
      <w:widowControl/>
      <w:adjustRightInd w:val="0"/>
      <w:spacing w:beforeAutospacing="0" w:afterAutospacing="0" w:line="288" w:lineRule="auto"/>
    </w:pPr>
    <w:rPr>
      <w:rFonts w:hint="default" w:ascii="微软雅黑" w:hAnsi="微软雅黑" w:eastAsia="微软雅黑"/>
      <w:bCs w:val="0"/>
      <w:color w:val="000000"/>
      <w:kern w:val="0"/>
      <w:sz w:val="32"/>
      <w:szCs w:val="52"/>
    </w:rPr>
  </w:style>
  <w:style w:type="paragraph" w:customStyle="1" w:styleId="17">
    <w:name w:val="acbfdd8b-e11b-4d36-88ff-6049b138f862"/>
    <w:basedOn w:val="1"/>
    <w:link w:val="19"/>
    <w:qFormat/>
    <w:uiPriority w:val="0"/>
    <w:pPr>
      <w:widowControl/>
      <w:adjustRightInd w:val="0"/>
      <w:spacing w:line="288" w:lineRule="auto"/>
      <w:jc w:val="left"/>
    </w:pPr>
    <w:rPr>
      <w:rFonts w:ascii="微软雅黑" w:hAnsi="微软雅黑" w:eastAsia="微软雅黑"/>
      <w:bCs/>
      <w:color w:val="000000"/>
      <w:kern w:val="0"/>
      <w:sz w:val="22"/>
      <w:szCs w:val="52"/>
    </w:rPr>
  </w:style>
  <w:style w:type="character" w:customStyle="1" w:styleId="18">
    <w:name w:val="21bc9c4b-6a32-43e5-beaa-fd2d792c5735 字符"/>
    <w:basedOn w:val="10"/>
    <w:link w:val="16"/>
    <w:qFormat/>
    <w:uiPriority w:val="0"/>
    <w:rPr>
      <w:rFonts w:ascii="微软雅黑" w:hAnsi="微软雅黑" w:eastAsia="微软雅黑" w:cs="宋体"/>
      <w:b/>
      <w:color w:val="000000"/>
      <w:sz w:val="32"/>
      <w:szCs w:val="52"/>
    </w:rPr>
  </w:style>
  <w:style w:type="character" w:customStyle="1" w:styleId="19">
    <w:name w:val="acbfdd8b-e11b-4d36-88ff-6049b138f862 字符"/>
    <w:basedOn w:val="10"/>
    <w:link w:val="17"/>
    <w:qFormat/>
    <w:uiPriority w:val="0"/>
    <w:rPr>
      <w:rFonts w:ascii="微软雅黑" w:hAnsi="微软雅黑" w:eastAsia="微软雅黑" w:cs="宋体"/>
      <w:bCs/>
      <w:color w:val="000000"/>
      <w:sz w:val="22"/>
      <w:szCs w:val="52"/>
    </w:rPr>
  </w:style>
  <w:style w:type="paragraph" w:customStyle="1" w:styleId="20">
    <w:name w:val="71e7dc79-1ff7-45e8-997d-0ebda3762b91"/>
    <w:basedOn w:val="3"/>
    <w:next w:val="17"/>
    <w:link w:val="21"/>
    <w:qFormat/>
    <w:uiPriority w:val="0"/>
    <w:pPr>
      <w:adjustRightInd w:val="0"/>
      <w:spacing w:before="0" w:after="0" w:line="288" w:lineRule="auto"/>
    </w:pPr>
    <w:rPr>
      <w:rFonts w:hint="default" w:ascii="微软雅黑" w:hAnsi="微软雅黑" w:eastAsia="微软雅黑"/>
      <w:color w:val="000000"/>
      <w:sz w:val="28"/>
    </w:rPr>
  </w:style>
  <w:style w:type="character" w:customStyle="1" w:styleId="21">
    <w:name w:val="71e7dc79-1ff7-45e8-997d-0ebda3762b91 字符"/>
    <w:basedOn w:val="18"/>
    <w:link w:val="20"/>
    <w:qFormat/>
    <w:uiPriority w:val="0"/>
    <w:rPr>
      <w:rFonts w:ascii="微软雅黑" w:hAnsi="微软雅黑" w:eastAsia="微软雅黑" w:cs="宋体"/>
      <w:bCs/>
      <w:color w:val="000000"/>
      <w:sz w:val="28"/>
      <w:szCs w:val="36"/>
    </w:rPr>
  </w:style>
  <w:style w:type="paragraph" w:customStyle="1" w:styleId="22">
    <w:name w:val="列表段落1"/>
    <w:basedOn w:val="1"/>
    <w:qFormat/>
    <w:uiPriority w:val="99"/>
    <w:pPr>
      <w:ind w:firstLine="420" w:firstLineChars="200"/>
    </w:p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5130</Words>
  <Characters>5262</Characters>
  <Paragraphs>393</Paragraphs>
  <TotalTime>39</TotalTime>
  <ScaleCrop>false</ScaleCrop>
  <LinksUpToDate>false</LinksUpToDate>
  <CharactersWithSpaces>5317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2026-03-08T09:20:00Z</dcterms:created>
  <dc:creator>李滟优</dc:creator>
  <cp:lastModifiedBy>郭轩汝</cp:lastModifiedBy>
  <dcterms:modified xsi:type="dcterms:W3CDTF">2026-03-31T06:53:02Z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F19AD7178DB74A3287E546D7CA3F2A7E_13</vt:lpwstr>
  </property>
  <property fmtid="{D5CDD505-2E9C-101B-9397-08002B2CF9AE}" pid="4" name="KSOTemplateDocerSaveRecord">
    <vt:lpwstr>eyJoZGlkIjoiZTNiMmJjMGUyMDNhMGI0MjllZTc4OTE3ODRjOTBjMWQiLCJ1c2VySWQiOiI1NDE3NjkzMTEifQ==</vt:lpwstr>
  </property>
</Properties>
</file>