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BB2F8">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重点支持领域项目指南</w:t>
      </w:r>
    </w:p>
    <w:p w14:paraId="506385B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rPr>
      </w:pPr>
      <w:r>
        <w:rPr>
          <w:rFonts w:hint="eastAsia" w:ascii="方正仿宋_GB2312" w:hAnsi="方正仿宋_GB2312" w:eastAsia="方正仿宋_GB2312" w:cs="方正仿宋_GB2312"/>
          <w:b/>
          <w:bCs/>
          <w:sz w:val="32"/>
          <w:szCs w:val="32"/>
          <w:lang w:val="en-US" w:eastAsia="zh-CN"/>
        </w:rPr>
        <w:t>一、泛终端芯片及操作系统、重大应用软件的应用开发。</w:t>
      </w:r>
      <w:r>
        <w:rPr>
          <w:rFonts w:hint="eastAsia" w:ascii="方正仿宋_GB2312" w:hAnsi="方正仿宋_GB2312" w:eastAsia="方正仿宋_GB2312" w:cs="方正仿宋_GB2312"/>
          <w:b w:val="0"/>
          <w:bCs/>
          <w:sz w:val="32"/>
          <w:szCs w:val="32"/>
          <w:lang w:val="en-US" w:eastAsia="zh-CN"/>
        </w:rPr>
        <w:t>围绕我国自主研发的芯片，基于国产自主研发的泛终端操作系统，开发框架、编程语言、</w:t>
      </w:r>
      <w:r>
        <w:rPr>
          <w:rFonts w:hint="eastAsia" w:ascii="方正仿宋_GB2312" w:hAnsi="方正仿宋_GB2312" w:eastAsia="方正仿宋_GB2312" w:cs="方正仿宋_GB2312"/>
          <w:b w:val="0"/>
          <w:bCs/>
          <w:sz w:val="32"/>
          <w:szCs w:val="32"/>
        </w:rPr>
        <w:t>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bookmarkStart w:id="0" w:name="_GoBack"/>
      <w:bookmarkEnd w:id="0"/>
    </w:p>
    <w:p w14:paraId="26ECCA33">
      <w:pPr>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sz w:val="32"/>
          <w:szCs w:val="32"/>
          <w:vertAlign w:val="baseline"/>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7351BE3D">
      <w:pPr>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bCs/>
          <w:kern w:val="2"/>
          <w:sz w:val="32"/>
          <w:szCs w:val="32"/>
          <w:vertAlign w:val="baseline"/>
          <w:lang w:val="en-US" w:eastAsia="zh-CN"/>
        </w:rPr>
        <w:t>二、</w:t>
      </w:r>
      <w:r>
        <w:rPr>
          <w:rFonts w:hint="eastAsia" w:ascii="方正仿宋_GB2312" w:hAnsi="方正仿宋_GB2312" w:eastAsia="方正仿宋_GB2312" w:cs="方正仿宋_GB2312"/>
          <w:b/>
          <w:bCs/>
          <w:sz w:val="32"/>
          <w:szCs w:val="32"/>
        </w:rPr>
        <w:t>云计算、人工智能和无人驾驶。</w:t>
      </w:r>
      <w:r>
        <w:rPr>
          <w:rFonts w:hint="eastAsia" w:ascii="方正仿宋_GB2312" w:hAnsi="方正仿宋_GB2312" w:eastAsia="方正仿宋_GB2312" w:cs="方正仿宋_GB2312"/>
          <w:b w:val="0"/>
          <w:bCs/>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-1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p>
    <w:p w14:paraId="195CA1D5">
      <w:pPr>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kern w:val="2"/>
          <w:sz w:val="32"/>
          <w:szCs w:val="32"/>
          <w:vertAlign w:val="baseline"/>
          <w:lang w:val="en-US" w:eastAsia="zh-CN"/>
        </w:rPr>
        <w:t>三、</w:t>
      </w:r>
      <w:r>
        <w:rPr>
          <w:rFonts w:hint="eastAsia" w:ascii="方正仿宋_GB2312" w:hAnsi="方正仿宋_GB2312" w:eastAsia="方正仿宋_GB2312" w:cs="方正仿宋_GB2312"/>
          <w:b/>
          <w:bCs/>
          <w:sz w:val="32"/>
          <w:szCs w:val="32"/>
          <w:vertAlign w:val="baseline"/>
        </w:rPr>
        <w:t>新材料及制造技术。</w:t>
      </w:r>
      <w:r>
        <w:rPr>
          <w:rFonts w:hint="eastAsia" w:ascii="方正仿宋_GB2312" w:hAnsi="方正仿宋_GB2312" w:eastAsia="方正仿宋_GB2312" w:cs="方正仿宋_GB2312"/>
          <w:sz w:val="32"/>
          <w:szCs w:val="32"/>
          <w:vertAlign w:val="baseline"/>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14:paraId="10F856A7">
      <w:pPr>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kern w:val="2"/>
          <w:sz w:val="32"/>
          <w:szCs w:val="32"/>
          <w:vertAlign w:val="baseline"/>
          <w:lang w:val="en-US" w:eastAsia="zh-CN"/>
        </w:rPr>
        <w:t>四、</w:t>
      </w:r>
      <w:r>
        <w:rPr>
          <w:rFonts w:hint="eastAsia" w:ascii="方正仿宋_GB2312" w:hAnsi="方正仿宋_GB2312" w:eastAsia="方正仿宋_GB2312" w:cs="方正仿宋_GB2312"/>
          <w:b/>
          <w:bCs/>
          <w:sz w:val="32"/>
          <w:szCs w:val="32"/>
          <w:vertAlign w:val="baseline"/>
        </w:rPr>
        <w:t>新能源与储能技术</w:t>
      </w:r>
      <w:r>
        <w:rPr>
          <w:rFonts w:hint="eastAsia" w:ascii="方正仿宋_GB2312" w:hAnsi="方正仿宋_GB2312" w:eastAsia="方正仿宋_GB2312" w:cs="方正仿宋_GB2312"/>
          <w:sz w:val="32"/>
          <w:szCs w:val="32"/>
          <w:vertAlign w:val="baseline"/>
        </w:rPr>
        <w:t>。围绕储能技术的机理和材料创新-2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14:paraId="2689124C">
      <w:pPr>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kern w:val="2"/>
          <w:sz w:val="32"/>
          <w:szCs w:val="32"/>
          <w:vertAlign w:val="baseline"/>
          <w:lang w:val="en-US" w:eastAsia="zh-CN"/>
        </w:rPr>
        <w:t>五、</w:t>
      </w:r>
      <w:r>
        <w:rPr>
          <w:rFonts w:hint="eastAsia" w:ascii="方正仿宋_GB2312" w:hAnsi="方正仿宋_GB2312" w:eastAsia="方正仿宋_GB2312" w:cs="方正仿宋_GB2312"/>
          <w:b/>
          <w:bCs/>
          <w:sz w:val="32"/>
          <w:szCs w:val="32"/>
          <w:vertAlign w:val="baseline"/>
        </w:rPr>
        <w:t>生物技术与生物育种。</w:t>
      </w:r>
      <w:r>
        <w:rPr>
          <w:rFonts w:hint="eastAsia" w:ascii="方正仿宋_GB2312" w:hAnsi="方正仿宋_GB2312" w:eastAsia="方正仿宋_GB2312" w:cs="方正仿宋_GB2312"/>
          <w:sz w:val="32"/>
          <w:szCs w:val="32"/>
          <w:vertAlign w:val="baseline"/>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14:paraId="7C98D500">
      <w:pPr>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kern w:val="2"/>
          <w:sz w:val="32"/>
          <w:szCs w:val="32"/>
          <w:vertAlign w:val="baseline"/>
          <w:lang w:val="en-US" w:eastAsia="zh-CN"/>
        </w:rPr>
        <w:t>六、</w:t>
      </w:r>
      <w:r>
        <w:rPr>
          <w:rFonts w:hint="eastAsia" w:ascii="方正仿宋_GB2312" w:hAnsi="方正仿宋_GB2312" w:eastAsia="方正仿宋_GB2312" w:cs="方正仿宋_GB2312"/>
          <w:b/>
          <w:bCs/>
          <w:sz w:val="32"/>
          <w:szCs w:val="32"/>
          <w:vertAlign w:val="baseline"/>
        </w:rPr>
        <w:t>绿色环保与固废资源化。</w:t>
      </w:r>
      <w:r>
        <w:rPr>
          <w:rFonts w:hint="eastAsia" w:ascii="方正仿宋_GB2312" w:hAnsi="方正仿宋_GB2312" w:eastAsia="方正仿宋_GB2312" w:cs="方正仿宋_GB2312"/>
          <w:sz w:val="32"/>
          <w:szCs w:val="32"/>
          <w:vertAlign w:val="baseline"/>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14:paraId="180CCD4E">
      <w:pPr>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kern w:val="2"/>
          <w:sz w:val="32"/>
          <w:szCs w:val="32"/>
          <w:vertAlign w:val="baseline"/>
          <w:lang w:val="en-US" w:eastAsia="zh-CN"/>
        </w:rPr>
        <w:t>七、</w:t>
      </w:r>
      <w:r>
        <w:rPr>
          <w:rFonts w:hint="eastAsia" w:ascii="方正仿宋_GB2312" w:hAnsi="方正仿宋_GB2312" w:eastAsia="方正仿宋_GB2312" w:cs="方正仿宋_GB2312"/>
          <w:b/>
          <w:bCs/>
          <w:sz w:val="32"/>
          <w:szCs w:val="32"/>
          <w:vertAlign w:val="baseline"/>
        </w:rPr>
        <w:t>新一代通信技术、千兆光网技术和新一代IP网络通信技术。</w:t>
      </w:r>
      <w:r>
        <w:rPr>
          <w:rFonts w:hint="eastAsia" w:ascii="方正仿宋_GB2312" w:hAnsi="方正仿宋_GB2312" w:eastAsia="方正仿宋_GB2312" w:cs="方正仿宋_GB2312"/>
          <w:sz w:val="32"/>
          <w:szCs w:val="32"/>
          <w:vertAlign w:val="baseline"/>
        </w:rPr>
        <w:t>围绕大规模天线阵列、高集成新型滤波器、宽带高效功放、新型网络架构、干扰协调等核心技术，扎根理论创新、-3工程创新和材料创新，不断提升频谱效率、降低能耗、降低体积/重量，为数字社会构建坚实的网络基础。通过5G技术、F5G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14:paraId="2D7C4FEF">
      <w:pPr>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kern w:val="2"/>
          <w:sz w:val="32"/>
          <w:szCs w:val="32"/>
          <w:vertAlign w:val="baseline"/>
          <w:lang w:val="en-US" w:eastAsia="zh-CN"/>
        </w:rPr>
        <w:t>八、</w:t>
      </w:r>
      <w:r>
        <w:rPr>
          <w:rFonts w:hint="eastAsia" w:ascii="方正仿宋_GB2312" w:hAnsi="方正仿宋_GB2312" w:eastAsia="方正仿宋_GB2312" w:cs="方正仿宋_GB2312"/>
          <w:b/>
          <w:bCs/>
          <w:sz w:val="32"/>
          <w:szCs w:val="32"/>
          <w:vertAlign w:val="baseline"/>
        </w:rPr>
        <w:t>生物医学工程与精准医学、脑科学和类脑计算。</w:t>
      </w:r>
      <w:r>
        <w:rPr>
          <w:rFonts w:hint="eastAsia" w:ascii="方正仿宋_GB2312" w:hAnsi="方正仿宋_GB2312" w:eastAsia="方正仿宋_GB2312" w:cs="方正仿宋_GB2312"/>
          <w:sz w:val="32"/>
          <w:szCs w:val="32"/>
          <w:vertAlign w:val="baseline"/>
        </w:rPr>
        <w:t>围绕医学智能计算、医学先进制造、医学关键技术、医学精准诊疗等主题，运用大数据、云计算、智能机器人、数字影像等前沿工程技术，聚焦3D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14:paraId="5F6BD9ED">
      <w:pPr>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kern w:val="2"/>
          <w:sz w:val="32"/>
          <w:szCs w:val="32"/>
          <w:vertAlign w:val="baseline"/>
          <w:lang w:val="en-US" w:eastAsia="zh-CN"/>
        </w:rPr>
        <w:t>九、</w:t>
      </w:r>
      <w:r>
        <w:rPr>
          <w:rFonts w:hint="eastAsia" w:ascii="方正仿宋_GB2312" w:hAnsi="方正仿宋_GB2312" w:eastAsia="方正仿宋_GB2312" w:cs="方正仿宋_GB2312"/>
          <w:b/>
          <w:bCs/>
          <w:sz w:val="32"/>
          <w:szCs w:val="32"/>
          <w:vertAlign w:val="baseline"/>
        </w:rPr>
        <w:t>城乡治理与乡村振兴。</w:t>
      </w:r>
      <w:r>
        <w:rPr>
          <w:rFonts w:hint="eastAsia" w:ascii="方正仿宋_GB2312" w:hAnsi="方正仿宋_GB2312" w:eastAsia="方正仿宋_GB2312" w:cs="方正仿宋_GB2312"/>
          <w:sz w:val="32"/>
          <w:szCs w:val="32"/>
          <w:vertAlign w:val="baseline"/>
        </w:rPr>
        <w:t>重点围绕乡村振兴、城乡融合-4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14:paraId="561E34C0">
      <w:pPr>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kern w:val="2"/>
          <w:sz w:val="32"/>
          <w:szCs w:val="32"/>
          <w:vertAlign w:val="baseline"/>
          <w:lang w:val="en-US" w:eastAsia="zh-CN"/>
        </w:rPr>
        <w:t>十、</w:t>
      </w:r>
      <w:r>
        <w:rPr>
          <w:rFonts w:hint="eastAsia" w:ascii="方正仿宋_GB2312" w:hAnsi="方正仿宋_GB2312" w:eastAsia="方正仿宋_GB2312" w:cs="方正仿宋_GB2312"/>
          <w:b/>
          <w:bCs/>
          <w:sz w:val="32"/>
          <w:szCs w:val="32"/>
          <w:vertAlign w:val="baseline"/>
        </w:rPr>
        <w:t>社会事业与文化传承。</w:t>
      </w:r>
      <w:r>
        <w:rPr>
          <w:rFonts w:hint="eastAsia" w:ascii="方正仿宋_GB2312" w:hAnsi="方正仿宋_GB2312" w:eastAsia="方正仿宋_GB2312" w:cs="方正仿宋_GB2312"/>
          <w:sz w:val="32"/>
          <w:szCs w:val="32"/>
          <w:vertAlign w:val="baseline"/>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-5术学应对技术变革和产业革命面临的挑战，探索艺术与科技有机融合新方向。调研分析行业市场需求，特别关注文化科技融合、文化创业等产业新需求新变化。</w:t>
      </w:r>
    </w:p>
    <w:sectPr>
      <w:footerReference r:id="rId3" w:type="default"/>
      <w:pgSz w:w="11906" w:h="16838"/>
      <w:pgMar w:top="1440" w:right="1800" w:bottom="1440" w:left="1800"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6F5C9019-88E9-4F61-9202-B0245E978E67}"/>
  </w:font>
  <w:font w:name="方正仿宋_GB2312">
    <w:panose1 w:val="02000000000000000000"/>
    <w:charset w:val="86"/>
    <w:family w:val="auto"/>
    <w:pitch w:val="default"/>
    <w:sig w:usb0="A00002BF" w:usb1="184F6CFA" w:usb2="00000012" w:usb3="00000000" w:csb0="00040001" w:csb1="00000000"/>
    <w:embedRegular r:id="rId2" w:fontKey="{61F89CC1-BC03-4EDA-9304-EB8FB1F677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F4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7A0F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97A0F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E43D5"/>
    <w:rsid w:val="22FD4BAC"/>
    <w:rsid w:val="2F2E43D5"/>
    <w:rsid w:val="41FF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宋体" w:cs="Times New Roman"/>
      <w:kern w:val="2"/>
      <w:sz w:val="28"/>
      <w:vertAlign w:val="baseline"/>
      <w:lang w:val="en-US" w:eastAsia="zh-CN"/>
    </w:rPr>
  </w:style>
  <w:style w:type="paragraph" w:styleId="2">
    <w:name w:val="heading 1"/>
    <w:basedOn w:val="1"/>
    <w:next w:val="1"/>
    <w:link w:val="8"/>
    <w:qFormat/>
    <w:uiPriority w:val="0"/>
    <w:pPr>
      <w:keepNext/>
      <w:keepLines/>
      <w:spacing w:before="340" w:beforeLines="0" w:beforeAutospacing="0" w:after="330" w:afterLines="0" w:afterAutospacing="0" w:line="576" w:lineRule="auto"/>
      <w:jc w:val="center"/>
      <w:outlineLvl w:val="0"/>
    </w:pPr>
    <w:rPr>
      <w:b/>
      <w:kern w:val="44"/>
      <w:sz w:val="24"/>
      <w:vertAlign w:val="baseline"/>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link w:val="2"/>
    <w:uiPriority w:val="0"/>
    <w:rPr>
      <w:b/>
      <w:kern w:val="44"/>
      <w:sz w:val="24"/>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3116</Words>
  <Characters>3147</Characters>
  <Lines>0</Lines>
  <Paragraphs>0</Paragraphs>
  <TotalTime>46</TotalTime>
  <ScaleCrop>false</ScaleCrop>
  <LinksUpToDate>false</LinksUpToDate>
  <CharactersWithSpaces>3148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2026-02-28T14:50:00Z</dcterms:created>
  <dc:creator>WPS_1645157054</dc:creator>
  <cp:lastModifiedBy>Serein.</cp:lastModifiedBy>
  <dcterms:modified xsi:type="dcterms:W3CDTF">2026-03-01T04:56:40Z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CAEF3E4E87A14C81926E2986A42298B2_13</vt:lpwstr>
  </property>
  <property fmtid="{D5CDD505-2E9C-101B-9397-08002B2CF9AE}" pid="4" name="KSOTemplateDocerSaveRecord">
    <vt:lpwstr>eyJoZGlkIjoiZTQ2NmY2MjcwNmM4MzA0Mzc3MWZkOTljMDNiMTc3NjYiLCJ1c2VySWQiOiIxNDAwMjE2MTAwIn0=</vt:lpwstr>
  </property>
</Properties>
</file>