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0EC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0" w:firstLineChars="200"/>
        <w:textAlignment w:val="auto"/>
        <w:outlineLvl w:val="9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六、评奖标准</w:t>
      </w:r>
    </w:p>
    <w:p w14:paraId="0AAF3C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凡参评的产品、作品必须提交实物或按比例缩放的模型。</w:t>
      </w:r>
    </w:p>
    <w:p w14:paraId="3F1308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b/>
          <w:bCs/>
          <w:color w:val="auto"/>
          <w:sz w:val="32"/>
          <w:szCs w:val="32"/>
        </w:rPr>
      </w:pPr>
      <w:bookmarkStart w:id="0" w:name="_Toc44571877"/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（一）先进性（20%）</w:t>
      </w:r>
      <w:bookmarkEnd w:id="0"/>
    </w:p>
    <w:p w14:paraId="73741B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在科学技术成果转化和高技术产业化中，能创造较大经济社会效益或者生态环境效益、国防安全效益。</w:t>
      </w:r>
    </w:p>
    <w:p w14:paraId="3B7FB2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b/>
          <w:bCs/>
          <w:color w:val="auto"/>
          <w:sz w:val="32"/>
          <w:szCs w:val="32"/>
        </w:rPr>
      </w:pPr>
      <w:bookmarkStart w:id="1" w:name="_Toc44571878"/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（二）创新性（40%）</w:t>
      </w:r>
      <w:bookmarkEnd w:id="1"/>
    </w:p>
    <w:p w14:paraId="397482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设计作品具备前瞻性、新颖性，多学科跨领域融合设计，提供新的问题解决方案，充分发挥工业设计集成式创新优势，引导未来产业发展趋势。</w:t>
      </w:r>
    </w:p>
    <w:p w14:paraId="4733F2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b/>
          <w:bCs/>
          <w:color w:val="auto"/>
          <w:sz w:val="32"/>
          <w:szCs w:val="32"/>
        </w:rPr>
      </w:pPr>
      <w:bookmarkStart w:id="2" w:name="_Toc44571879"/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（三）实用性（10%）</w:t>
      </w:r>
      <w:bookmarkEnd w:id="2"/>
    </w:p>
    <w:p w14:paraId="0CB33B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材料运用及功能结构设计合理，性能稳定，能较好的整合各类生产制造技术，满足制造、使用、维护及安全方面要求，符合市场需求，人机关系协调，具备批量生产制造条件。</w:t>
      </w:r>
    </w:p>
    <w:p w14:paraId="4892EB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b/>
          <w:bCs/>
          <w:color w:val="auto"/>
          <w:sz w:val="32"/>
          <w:szCs w:val="32"/>
        </w:rPr>
      </w:pPr>
      <w:bookmarkStart w:id="3" w:name="_Toc44571880"/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（四）经济性（10%）</w:t>
      </w:r>
      <w:bookmarkEnd w:id="3"/>
    </w:p>
    <w:p w14:paraId="6F1CBE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产品能产生较大经济效益，投入产出比合理，适合市场某类人群、某种环境的需求。</w:t>
      </w:r>
    </w:p>
    <w:p w14:paraId="7A3BF2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b/>
          <w:bCs/>
          <w:color w:val="auto"/>
          <w:sz w:val="32"/>
          <w:szCs w:val="32"/>
        </w:rPr>
      </w:pPr>
      <w:bookmarkStart w:id="4" w:name="_Toc44571881"/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（五）节能环保（10%）</w:t>
      </w:r>
      <w:bookmarkEnd w:id="4"/>
    </w:p>
    <w:p w14:paraId="2A48BA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符合产品可持续发展要求，在设计、制造、销售、使用、回收全生命周期注重节能、环保。</w:t>
      </w:r>
    </w:p>
    <w:p w14:paraId="30DEC3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3" w:firstLineChars="200"/>
        <w:textAlignment w:val="auto"/>
        <w:outlineLvl w:val="9"/>
        <w:rPr>
          <w:rFonts w:ascii="仿宋" w:hAnsi="仿宋" w:eastAsia="仿宋"/>
          <w:b/>
          <w:bCs/>
          <w:color w:val="auto"/>
          <w:sz w:val="32"/>
          <w:szCs w:val="32"/>
        </w:rPr>
      </w:pPr>
      <w:bookmarkStart w:id="5" w:name="_Toc44571882"/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（六）人文价值（10%）</w:t>
      </w:r>
      <w:bookmarkEnd w:id="5"/>
    </w:p>
    <w:p w14:paraId="37E8DE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产品造型优美、色彩搭配合理、语义准确，能清晰表达设计意图，能体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现科技与艺术的统一，文化与功能的统一。</w:t>
      </w:r>
    </w:p>
    <w:p w14:paraId="7917E810">
      <w:pPr>
        <w:rPr>
          <w:rFonts w:hint="eastAsia"/>
        </w:rPr>
      </w:pP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753D4"/>
    <w:rsid w:val="293753D4"/>
    <w:rsid w:val="5A76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2026-07-15T18:34:00Z</dcterms:created>
  <dc:creator>仄言</dc:creator>
  <cp:lastModifiedBy>仄言</cp:lastModifiedBy>
  <dcterms:modified xsi:type="dcterms:W3CDTF">2026-07-15T18:43:01Z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0C6A7FEBF4D24C45A0EB8A01C162F969_11</vt:lpwstr>
  </property>
  <property fmtid="{D5CDD505-2E9C-101B-9397-08002B2CF9AE}" pid="4" name="KSOTemplateDocerSaveRecord">
    <vt:lpwstr>eyJoZGlkIjoiOTQ5ODdmNzI0NDM5ZGY3OTllNjA4YzM4NTgzYmY4ZjkiLCJ1c2VySWQiOiI2MTM5OTQxMjQifQ==</vt:lpwstr>
  </property>
</Properties>
</file>